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CE6" w:rsidRDefault="00781CE6" w:rsidP="00781CE6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81CE6">
        <w:rPr>
          <w:rFonts w:ascii="Times New Roman" w:eastAsia="Calibri" w:hAnsi="Times New Roman" w:cs="Times New Roman"/>
          <w:b/>
          <w:sz w:val="28"/>
          <w:szCs w:val="28"/>
        </w:rPr>
        <w:t>Темы НИРС на 2020/2021 учебный год</w:t>
      </w:r>
    </w:p>
    <w:p w:rsidR="00781CE6" w:rsidRPr="00781CE6" w:rsidRDefault="00781CE6" w:rsidP="00781CE6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Кафедра</w:t>
      </w:r>
      <w:bookmarkStart w:id="0" w:name="_GoBack"/>
      <w:bookmarkEnd w:id="0"/>
      <w:r w:rsidRPr="00781CE6">
        <w:rPr>
          <w:rFonts w:ascii="Times New Roman" w:eastAsia="Calibri" w:hAnsi="Times New Roman" w:cs="Times New Roman"/>
          <w:b/>
          <w:sz w:val="28"/>
          <w:szCs w:val="28"/>
        </w:rPr>
        <w:t xml:space="preserve"> стоматологии профилактической</w:t>
      </w:r>
    </w:p>
    <w:p w:rsidR="00781CE6" w:rsidRPr="00781CE6" w:rsidRDefault="00781CE6" w:rsidP="00781CE6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1CE6">
        <w:rPr>
          <w:rFonts w:ascii="Times New Roman" w:eastAsia="Calibri" w:hAnsi="Times New Roman" w:cs="Times New Roman"/>
          <w:sz w:val="28"/>
          <w:szCs w:val="28"/>
        </w:rPr>
        <w:t>Понятие о стоматологическом просвещении и воспитании: механизмы формирования нового поведения.</w:t>
      </w:r>
    </w:p>
    <w:p w:rsidR="00781CE6" w:rsidRPr="00781CE6" w:rsidRDefault="00781CE6" w:rsidP="00781CE6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1CE6">
        <w:rPr>
          <w:rFonts w:ascii="Times New Roman" w:eastAsia="Calibri" w:hAnsi="Times New Roman" w:cs="Times New Roman"/>
          <w:sz w:val="28"/>
          <w:szCs w:val="28"/>
        </w:rPr>
        <w:t>Место гигиены в профилактике стоматологических заболеваний.</w:t>
      </w:r>
    </w:p>
    <w:p w:rsidR="00781CE6" w:rsidRPr="00781CE6" w:rsidRDefault="00781CE6" w:rsidP="00781CE6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1CE6">
        <w:rPr>
          <w:rFonts w:ascii="Times New Roman" w:eastAsia="Calibri" w:hAnsi="Times New Roman" w:cs="Times New Roman"/>
          <w:sz w:val="28"/>
          <w:szCs w:val="28"/>
        </w:rPr>
        <w:t>Эволюция представлений о развитии зубных отложений.</w:t>
      </w:r>
    </w:p>
    <w:p w:rsidR="00781CE6" w:rsidRPr="00781CE6" w:rsidRDefault="00781CE6" w:rsidP="00781CE6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1CE6">
        <w:rPr>
          <w:rFonts w:ascii="Times New Roman" w:eastAsia="Calibri" w:hAnsi="Times New Roman" w:cs="Times New Roman"/>
          <w:sz w:val="28"/>
          <w:szCs w:val="28"/>
        </w:rPr>
        <w:t xml:space="preserve">Наследственные нарушения развития твердых тканей зубов: </w:t>
      </w:r>
      <w:proofErr w:type="spellStart"/>
      <w:r w:rsidRPr="00781CE6">
        <w:rPr>
          <w:rFonts w:ascii="Times New Roman" w:eastAsia="Calibri" w:hAnsi="Times New Roman" w:cs="Times New Roman"/>
          <w:sz w:val="28"/>
          <w:szCs w:val="28"/>
        </w:rPr>
        <w:t>этиопатогенез</w:t>
      </w:r>
      <w:proofErr w:type="spellEnd"/>
      <w:r w:rsidRPr="00781CE6">
        <w:rPr>
          <w:rFonts w:ascii="Times New Roman" w:eastAsia="Calibri" w:hAnsi="Times New Roman" w:cs="Times New Roman"/>
          <w:sz w:val="28"/>
          <w:szCs w:val="28"/>
        </w:rPr>
        <w:t>, диагностика, лечение, профилактика.</w:t>
      </w:r>
    </w:p>
    <w:p w:rsidR="00781CE6" w:rsidRPr="00781CE6" w:rsidRDefault="00781CE6" w:rsidP="00781CE6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1CE6">
        <w:rPr>
          <w:rFonts w:ascii="Times New Roman" w:eastAsia="Calibri" w:hAnsi="Times New Roman" w:cs="Times New Roman"/>
          <w:sz w:val="28"/>
          <w:szCs w:val="28"/>
        </w:rPr>
        <w:t xml:space="preserve"> Гигиена рта у детей, отличия и особенности проведения.</w:t>
      </w:r>
    </w:p>
    <w:p w:rsidR="00781CE6" w:rsidRPr="00781CE6" w:rsidRDefault="00781CE6" w:rsidP="00781CE6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1CE6">
        <w:rPr>
          <w:rFonts w:ascii="Times New Roman" w:eastAsia="Calibri" w:hAnsi="Times New Roman" w:cs="Times New Roman"/>
          <w:sz w:val="28"/>
          <w:szCs w:val="28"/>
        </w:rPr>
        <w:t>Гигиена труда и профессиональные заболевания врача стоматолога.</w:t>
      </w:r>
    </w:p>
    <w:p w:rsidR="00781CE6" w:rsidRPr="00781CE6" w:rsidRDefault="00781CE6" w:rsidP="00781CE6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1CE6">
        <w:rPr>
          <w:rFonts w:ascii="Times New Roman" w:eastAsia="Calibri" w:hAnsi="Times New Roman" w:cs="Times New Roman"/>
          <w:sz w:val="28"/>
          <w:szCs w:val="28"/>
        </w:rPr>
        <w:t>Современные правила проведения дезинфекции в условиях стоматологической клинике (помещения и инструменты).</w:t>
      </w:r>
    </w:p>
    <w:p w:rsidR="00781CE6" w:rsidRPr="00781CE6" w:rsidRDefault="00781CE6" w:rsidP="00781CE6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1CE6">
        <w:rPr>
          <w:rFonts w:ascii="Times New Roman" w:eastAsia="Calibri" w:hAnsi="Times New Roman" w:cs="Times New Roman"/>
          <w:sz w:val="28"/>
          <w:szCs w:val="28"/>
        </w:rPr>
        <w:t>Методы стоматологического просвещения, используемые на стоматологическом приеме в разных возрастных группах.</w:t>
      </w:r>
    </w:p>
    <w:p w:rsidR="00781CE6" w:rsidRPr="00781CE6" w:rsidRDefault="00781CE6" w:rsidP="00781CE6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1CE6">
        <w:rPr>
          <w:rFonts w:ascii="Times New Roman" w:eastAsia="Calibri" w:hAnsi="Times New Roman" w:cs="Times New Roman"/>
          <w:sz w:val="28"/>
          <w:szCs w:val="28"/>
        </w:rPr>
        <w:t>Методы профилактики заболеваний твердых тканей зуба, используемые на стоматологическом приеме в разных возрастных группах.</w:t>
      </w:r>
    </w:p>
    <w:p w:rsidR="00781CE6" w:rsidRPr="00781CE6" w:rsidRDefault="00781CE6" w:rsidP="00781CE6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1CE6">
        <w:rPr>
          <w:rFonts w:ascii="Times New Roman" w:eastAsia="Calibri" w:hAnsi="Times New Roman" w:cs="Times New Roman"/>
          <w:sz w:val="28"/>
          <w:szCs w:val="28"/>
        </w:rPr>
        <w:t>Методы профилактики заболеваний слизистой оболочки рта, используемые на стоматологическом приеме в разных возрастных группах.</w:t>
      </w:r>
    </w:p>
    <w:p w:rsidR="00781CE6" w:rsidRPr="00781CE6" w:rsidRDefault="00781CE6" w:rsidP="00781CE6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1CE6">
        <w:rPr>
          <w:rFonts w:ascii="Times New Roman" w:eastAsia="Calibri" w:hAnsi="Times New Roman" w:cs="Times New Roman"/>
          <w:sz w:val="28"/>
          <w:szCs w:val="28"/>
        </w:rPr>
        <w:t>Методы профилактики заболеваний тканей пародонта, используемые на стоматологическом приеме в разных возрастных группах.</w:t>
      </w:r>
    </w:p>
    <w:p w:rsidR="00781CE6" w:rsidRPr="00781CE6" w:rsidRDefault="00781CE6" w:rsidP="00781CE6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1CE6">
        <w:rPr>
          <w:rFonts w:ascii="Times New Roman" w:eastAsia="Calibri" w:hAnsi="Times New Roman" w:cs="Times New Roman"/>
          <w:sz w:val="28"/>
          <w:szCs w:val="28"/>
        </w:rPr>
        <w:t>Современные представления о возникновения и развитие биопленки, пути диагностики и профилактики.</w:t>
      </w:r>
    </w:p>
    <w:p w:rsidR="00781CE6" w:rsidRPr="00781CE6" w:rsidRDefault="00781CE6" w:rsidP="00781CE6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1CE6">
        <w:rPr>
          <w:rFonts w:ascii="Times New Roman" w:eastAsia="Calibri" w:hAnsi="Times New Roman" w:cs="Times New Roman"/>
          <w:sz w:val="28"/>
          <w:szCs w:val="28"/>
        </w:rPr>
        <w:t>Особенности медицинского воспитания взрослого человека.</w:t>
      </w:r>
    </w:p>
    <w:p w:rsidR="00781CE6" w:rsidRPr="00781CE6" w:rsidRDefault="00781CE6" w:rsidP="00781CE6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1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Роль ротовой жидкости на развитии стоматологических заболеваний. Способы повышения </w:t>
      </w:r>
      <w:proofErr w:type="spellStart"/>
      <w:r w:rsidRPr="00781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противокариесных</w:t>
      </w:r>
      <w:proofErr w:type="spellEnd"/>
      <w:r w:rsidRPr="00781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свойств.</w:t>
      </w:r>
    </w:p>
    <w:p w:rsidR="00781CE6" w:rsidRPr="00781CE6" w:rsidRDefault="00781CE6" w:rsidP="00781CE6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1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Профессиональная гигиены полости рта: профилактическая роль. </w:t>
      </w:r>
    </w:p>
    <w:p w:rsidR="00781CE6" w:rsidRPr="00781CE6" w:rsidRDefault="00781CE6" w:rsidP="00781CE6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1CE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Психологические особенности обучения гигиене рта детей с особыми потребностями (дети с нарушением слуха).</w:t>
      </w:r>
    </w:p>
    <w:p w:rsidR="00781CE6" w:rsidRPr="00781CE6" w:rsidRDefault="00781CE6" w:rsidP="00781CE6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1CE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Психологические и физиологические особенности детей разных возрастных групп, и связанные с этим особенности проведения стоматологического просвещения.</w:t>
      </w:r>
    </w:p>
    <w:p w:rsidR="00781CE6" w:rsidRPr="00781CE6" w:rsidRDefault="00781CE6" w:rsidP="00781CE6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1CE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Рациональное питание как фактор здоровья и красоты зубов.</w:t>
      </w:r>
    </w:p>
    <w:p w:rsidR="00781CE6" w:rsidRPr="00781CE6" w:rsidRDefault="00781CE6" w:rsidP="00781CE6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1CE6">
        <w:rPr>
          <w:rFonts w:ascii="Times New Roman" w:eastAsia="Calibri" w:hAnsi="Times New Roman" w:cs="Times New Roman"/>
          <w:sz w:val="28"/>
          <w:szCs w:val="28"/>
        </w:rPr>
        <w:t>Профилактика гингивитов у пациентов, находящихся на ортодонтическом лечении.</w:t>
      </w:r>
    </w:p>
    <w:p w:rsidR="00781CE6" w:rsidRPr="00781CE6" w:rsidRDefault="00781CE6" w:rsidP="00781CE6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1CE6">
        <w:rPr>
          <w:rFonts w:ascii="Times New Roman" w:eastAsia="Calibri" w:hAnsi="Times New Roman" w:cs="Times New Roman"/>
          <w:sz w:val="28"/>
          <w:szCs w:val="28"/>
        </w:rPr>
        <w:t>Профилактика кариеса в пубертатном возрасте.</w:t>
      </w:r>
    </w:p>
    <w:p w:rsidR="00781CE6" w:rsidRPr="00781CE6" w:rsidRDefault="00781CE6" w:rsidP="00781CE6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1CE6">
        <w:rPr>
          <w:rFonts w:ascii="Times New Roman" w:eastAsia="Calibri" w:hAnsi="Times New Roman" w:cs="Times New Roman"/>
          <w:sz w:val="28"/>
          <w:szCs w:val="28"/>
        </w:rPr>
        <w:t>Психологические основы стоматологического просвещения.</w:t>
      </w:r>
    </w:p>
    <w:p w:rsidR="00781CE6" w:rsidRPr="00781CE6" w:rsidRDefault="00781CE6" w:rsidP="00781CE6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1CE6">
        <w:rPr>
          <w:rFonts w:ascii="Times New Roman" w:eastAsia="Calibri" w:hAnsi="Times New Roman" w:cs="Times New Roman"/>
          <w:sz w:val="28"/>
          <w:szCs w:val="28"/>
        </w:rPr>
        <w:t xml:space="preserve">Роль </w:t>
      </w:r>
      <w:proofErr w:type="spellStart"/>
      <w:r w:rsidRPr="00781CE6">
        <w:rPr>
          <w:rFonts w:ascii="Times New Roman" w:eastAsia="Calibri" w:hAnsi="Times New Roman" w:cs="Times New Roman"/>
          <w:sz w:val="28"/>
          <w:szCs w:val="28"/>
        </w:rPr>
        <w:t>психотипов</w:t>
      </w:r>
      <w:proofErr w:type="spellEnd"/>
      <w:r w:rsidRPr="00781CE6">
        <w:rPr>
          <w:rFonts w:ascii="Times New Roman" w:eastAsia="Calibri" w:hAnsi="Times New Roman" w:cs="Times New Roman"/>
          <w:sz w:val="28"/>
          <w:szCs w:val="28"/>
        </w:rPr>
        <w:t xml:space="preserve"> человека в подборе средств гигиены рта.</w:t>
      </w:r>
    </w:p>
    <w:p w:rsidR="00781CE6" w:rsidRPr="00781CE6" w:rsidRDefault="00781CE6" w:rsidP="00781CE6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1CE6">
        <w:rPr>
          <w:rFonts w:ascii="Times New Roman" w:eastAsia="Calibri" w:hAnsi="Times New Roman" w:cs="Times New Roman"/>
          <w:sz w:val="28"/>
          <w:szCs w:val="28"/>
        </w:rPr>
        <w:t>Основы изменения психологии человека в зависимости от его возраста при обучении гигиены рта и формировании профилактических навыков.</w:t>
      </w:r>
    </w:p>
    <w:p w:rsidR="00781CE6" w:rsidRPr="00781CE6" w:rsidRDefault="00781CE6" w:rsidP="00781CE6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1CE6">
        <w:rPr>
          <w:rFonts w:ascii="Times New Roman" w:eastAsia="Calibri" w:hAnsi="Times New Roman" w:cs="Times New Roman"/>
          <w:sz w:val="28"/>
          <w:szCs w:val="28"/>
        </w:rPr>
        <w:t>Психологические основы стоматологического здоровья человека.</w:t>
      </w:r>
    </w:p>
    <w:p w:rsidR="00781CE6" w:rsidRPr="00781CE6" w:rsidRDefault="00781CE6" w:rsidP="00781CE6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1CE6">
        <w:rPr>
          <w:rFonts w:ascii="Times New Roman" w:eastAsia="Calibri" w:hAnsi="Times New Roman" w:cs="Times New Roman"/>
          <w:sz w:val="28"/>
          <w:szCs w:val="28"/>
        </w:rPr>
        <w:t xml:space="preserve">Роль </w:t>
      </w:r>
      <w:proofErr w:type="spellStart"/>
      <w:r w:rsidRPr="00781CE6">
        <w:rPr>
          <w:rFonts w:ascii="Times New Roman" w:eastAsia="Calibri" w:hAnsi="Times New Roman" w:cs="Times New Roman"/>
          <w:sz w:val="28"/>
          <w:szCs w:val="28"/>
        </w:rPr>
        <w:t>психотипов</w:t>
      </w:r>
      <w:proofErr w:type="spellEnd"/>
      <w:r w:rsidRPr="00781CE6">
        <w:rPr>
          <w:rFonts w:ascii="Times New Roman" w:eastAsia="Calibri" w:hAnsi="Times New Roman" w:cs="Times New Roman"/>
          <w:sz w:val="28"/>
          <w:szCs w:val="28"/>
        </w:rPr>
        <w:t xml:space="preserve"> студентов при их подготовке по дисциплине «Профилактика и коммунальная стоматология».</w:t>
      </w:r>
    </w:p>
    <w:p w:rsidR="00781CE6" w:rsidRPr="00781CE6" w:rsidRDefault="00781CE6" w:rsidP="00781CE6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1CE6">
        <w:rPr>
          <w:rFonts w:ascii="Times New Roman" w:eastAsia="Calibri" w:hAnsi="Times New Roman" w:cs="Times New Roman"/>
          <w:sz w:val="28"/>
          <w:szCs w:val="28"/>
        </w:rPr>
        <w:t>Гигиена рта у детей с особенностями развития</w:t>
      </w:r>
    </w:p>
    <w:p w:rsidR="00781CE6" w:rsidRPr="00781CE6" w:rsidRDefault="00781CE6" w:rsidP="00781CE6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1CE6">
        <w:rPr>
          <w:rFonts w:ascii="Times New Roman" w:eastAsia="Calibri" w:hAnsi="Times New Roman" w:cs="Times New Roman"/>
          <w:sz w:val="28"/>
          <w:szCs w:val="28"/>
        </w:rPr>
        <w:t>Современные средства экзогенной профилактики заболеваний рта</w:t>
      </w:r>
    </w:p>
    <w:p w:rsidR="00781CE6" w:rsidRPr="00781CE6" w:rsidRDefault="00781CE6" w:rsidP="00781CE6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1CE6">
        <w:rPr>
          <w:rFonts w:ascii="Times New Roman" w:eastAsia="Calibri" w:hAnsi="Times New Roman" w:cs="Times New Roman"/>
          <w:sz w:val="28"/>
          <w:szCs w:val="28"/>
        </w:rPr>
        <w:t>Средства гигиены рта. Анализ рынка</w:t>
      </w:r>
    </w:p>
    <w:p w:rsidR="00781CE6" w:rsidRPr="00781CE6" w:rsidRDefault="00781CE6" w:rsidP="00781CE6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1CE6">
        <w:rPr>
          <w:rFonts w:ascii="Times New Roman" w:eastAsia="Calibri" w:hAnsi="Times New Roman" w:cs="Times New Roman"/>
          <w:sz w:val="28"/>
          <w:szCs w:val="28"/>
        </w:rPr>
        <w:t>Программы профилактики стоматологических заболеваний (особенности составления и внедрения)</w:t>
      </w:r>
    </w:p>
    <w:p w:rsidR="00781CE6" w:rsidRPr="00781CE6" w:rsidRDefault="00781CE6" w:rsidP="00781CE6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1CE6">
        <w:rPr>
          <w:rFonts w:ascii="Times New Roman" w:eastAsia="Calibri" w:hAnsi="Times New Roman" w:cs="Times New Roman"/>
          <w:sz w:val="28"/>
          <w:szCs w:val="28"/>
        </w:rPr>
        <w:t>Местное применение фторидов (</w:t>
      </w:r>
      <w:proofErr w:type="spellStart"/>
      <w:r w:rsidRPr="00781CE6">
        <w:rPr>
          <w:rFonts w:ascii="Times New Roman" w:eastAsia="Calibri" w:hAnsi="Times New Roman" w:cs="Times New Roman"/>
          <w:sz w:val="28"/>
          <w:szCs w:val="28"/>
        </w:rPr>
        <w:t>фторлаки</w:t>
      </w:r>
      <w:proofErr w:type="spellEnd"/>
      <w:r w:rsidRPr="00781CE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81CE6">
        <w:rPr>
          <w:rFonts w:ascii="Times New Roman" w:eastAsia="Calibri" w:hAnsi="Times New Roman" w:cs="Times New Roman"/>
          <w:sz w:val="28"/>
          <w:szCs w:val="28"/>
        </w:rPr>
        <w:t>фторгели</w:t>
      </w:r>
      <w:proofErr w:type="spellEnd"/>
      <w:r w:rsidRPr="00781CE6">
        <w:rPr>
          <w:rFonts w:ascii="Times New Roman" w:eastAsia="Calibri" w:hAnsi="Times New Roman" w:cs="Times New Roman"/>
          <w:sz w:val="28"/>
          <w:szCs w:val="28"/>
        </w:rPr>
        <w:t xml:space="preserve">, фторсодержащие растворы и т.п.) </w:t>
      </w:r>
    </w:p>
    <w:p w:rsidR="00781CE6" w:rsidRPr="00781CE6" w:rsidRDefault="00781CE6" w:rsidP="00781CE6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1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 отечественного рынка средств оральной  гигиены</w:t>
      </w:r>
    </w:p>
    <w:p w:rsidR="00781CE6" w:rsidRPr="00781CE6" w:rsidRDefault="00781CE6" w:rsidP="00781CE6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1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Распределение имеющихся на </w:t>
      </w:r>
      <w:proofErr w:type="gramStart"/>
      <w:r w:rsidRPr="00781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Российском</w:t>
      </w:r>
      <w:proofErr w:type="gramEnd"/>
      <w:r w:rsidRPr="00781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рынки средств оральной гигиены с учетом их направленности действия </w:t>
      </w:r>
    </w:p>
    <w:p w:rsidR="00781CE6" w:rsidRPr="00781CE6" w:rsidRDefault="00781CE6" w:rsidP="00781CE6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1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Подбор средств оральной гигиены представленной в розничной сети России в зависимости от  их функциональной нагрузки</w:t>
      </w:r>
    </w:p>
    <w:p w:rsidR="008108DF" w:rsidRDefault="008108DF"/>
    <w:sectPr w:rsidR="00810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74D5C"/>
    <w:multiLevelType w:val="hybridMultilevel"/>
    <w:tmpl w:val="FEEC7076"/>
    <w:lvl w:ilvl="0" w:tplc="A536B220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3A3"/>
    <w:rsid w:val="002C33A3"/>
    <w:rsid w:val="00781CE6"/>
    <w:rsid w:val="0081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2427</Characters>
  <Application>Microsoft Office Word</Application>
  <DocSecurity>0</DocSecurity>
  <Lines>20</Lines>
  <Paragraphs>5</Paragraphs>
  <ScaleCrop>false</ScaleCrop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2020-05-05T17:36:00Z</dcterms:created>
  <dcterms:modified xsi:type="dcterms:W3CDTF">2020-05-05T17:37:00Z</dcterms:modified>
</cp:coreProperties>
</file>