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00" w:rsidRDefault="00CE4700" w:rsidP="00CE470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501C">
        <w:rPr>
          <w:rFonts w:ascii="Times New Roman" w:hAnsi="Times New Roman"/>
          <w:b/>
          <w:sz w:val="28"/>
          <w:szCs w:val="28"/>
        </w:rPr>
        <w:t>Темы НИР</w:t>
      </w:r>
      <w:r>
        <w:rPr>
          <w:rFonts w:ascii="Times New Roman" w:hAnsi="Times New Roman"/>
          <w:b/>
          <w:sz w:val="28"/>
          <w:szCs w:val="28"/>
        </w:rPr>
        <w:t>С на 2020-2021 учебный год</w:t>
      </w:r>
    </w:p>
    <w:p w:rsidR="00CE4700" w:rsidRDefault="00CE4700" w:rsidP="00CE4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стомато</w:t>
      </w:r>
      <w:r w:rsidRPr="0023501C">
        <w:rPr>
          <w:rFonts w:ascii="Times New Roman" w:hAnsi="Times New Roman"/>
          <w:b/>
          <w:sz w:val="28"/>
          <w:szCs w:val="28"/>
        </w:rPr>
        <w:t>логии  хирургической</w:t>
      </w:r>
      <w:r>
        <w:rPr>
          <w:rFonts w:ascii="Times New Roman" w:hAnsi="Times New Roman"/>
          <w:b/>
          <w:sz w:val="28"/>
          <w:szCs w:val="28"/>
        </w:rPr>
        <w:t xml:space="preserve"> и челюстно-лицевой хирургии </w:t>
      </w:r>
    </w:p>
    <w:p w:rsidR="00CE4700" w:rsidRPr="0023501C" w:rsidRDefault="00CE4700" w:rsidP="00CE470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966"/>
      </w:tblGrid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3E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3E3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Дентальная имплантация при редукции альвеолярной части челюстей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Дентальная имплантация на беззубых челюстях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одонтогенных</w:t>
            </w:r>
            <w:proofErr w:type="spellEnd"/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кист верхнечелюстных пазух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Варианты закрытия </w:t>
            </w:r>
            <w:proofErr w:type="spellStart"/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ороантальных</w:t>
            </w:r>
            <w:proofErr w:type="spellEnd"/>
            <w:r w:rsidRPr="005A3E3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сообщений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Невралгия тройничного нерва этиология, патогенез, клиника, диагностика, лечение.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Хронические сиалоадениты, этиология, патогенез, клиника, диагностика, лечение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Неврит тройничного нерва: Этиология, патогенез, клиника, диагностика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Артриты височно-нижнечелюстных суставов, этиология, клиника, диагностика, лечение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A3E31">
              <w:rPr>
                <w:color w:val="000000"/>
                <w:sz w:val="28"/>
                <w:szCs w:val="28"/>
              </w:rPr>
              <w:t>Вестибулопластика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с использованием свободных кожных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аутотрансплантатов</w:t>
            </w:r>
            <w:proofErr w:type="spellEnd"/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A3E31">
              <w:rPr>
                <w:color w:val="000000"/>
                <w:sz w:val="28"/>
                <w:szCs w:val="28"/>
              </w:rPr>
              <w:t>Имплантция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при дефиците костной ткани на верхней челюсти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Доброкачественные новообразования челюстей: частичная резекция челюсти и устранение дефекта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Базальная и традиционная дентальная имплантация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Восстановление эстетики при дентальной имплантации связанной с реконструкцией альвеолярного отростка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A3E31">
              <w:rPr>
                <w:color w:val="000000"/>
                <w:sz w:val="28"/>
                <w:szCs w:val="28"/>
              </w:rPr>
              <w:t>Альвеолопластика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при выраженной атрофии беззубых челюстей с использованием политетрафторэтилена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Роль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бикортикальной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трабекулярно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>-компрессионной фиксации внутрикостных четырёх или шести имплантатов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Показания к проведению костно-реконструктивных операций альвеолярных редуцированных отростков по их увеличению с использованием в последующем метода дентальной имплантации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Роль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остеофиксации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в проведении реабилитации пациентов с использованием метода дентальной имплантации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A3E31">
              <w:rPr>
                <w:color w:val="000000"/>
                <w:sz w:val="28"/>
                <w:szCs w:val="28"/>
              </w:rPr>
              <w:t>Остеогенез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остеоинтеграция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– условия длительной эксплуатации внутрикостных дентальных имплантатов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Современные методы диагностики синдрома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Шегрена</w:t>
            </w:r>
            <w:proofErr w:type="spellEnd"/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Современные методы диагностики заболеваний слюнных желез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Методы диагностики и лечения хронических сиалоаденитов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Современные методы диагностики и лечения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слюннокаменной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болезни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Флегмоны челюстно-лицевой области и шеи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Современные методы диагностики заболеваний больших слюнных желез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Диагностика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лимфаденопатий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шеи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Диагностика объемных образований шеи 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5A3E31">
              <w:rPr>
                <w:color w:val="000000"/>
                <w:sz w:val="28"/>
                <w:szCs w:val="28"/>
              </w:rPr>
              <w:t>Современный подход к диагностике злокачественных опухолей слизистой оболочки полости рта. Роль врача-стоматолога в ранней диагностике и профилактике ЗНО.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Современный подход к лечению эпителиальных злокачественных опухолей слизистой оболочки полости рта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Хирургические методы лечения ЗНО головы и шеи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Злокачественные новообразования слюнных желез. Этиология, диагностика, лечение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Предопухолевые образования слизистой оболочки полости рта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Переломы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скуло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>-орбитального комплекса. Диагностика, клиника, методы оперативного лечения.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Современный подход к лечению пациентов с </w:t>
            </w:r>
            <w:proofErr w:type="gramStart"/>
            <w:r w:rsidRPr="005A3E31">
              <w:rPr>
                <w:color w:val="000000"/>
                <w:sz w:val="28"/>
                <w:szCs w:val="28"/>
              </w:rPr>
              <w:t>медикаментозными</w:t>
            </w:r>
            <w:proofErr w:type="gramEnd"/>
            <w:r w:rsidRPr="005A3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остеонекрозами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челюстей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Принципы диагностики и лечения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одонтогенных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кист челюстей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Особенности диагностики, клинической картины и лечения воспалительных заболеваний челюстно-лицевой области, вызванных анаэробной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неклостридиальной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инфекцией (АНИ)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Возможности коррекции скуловой области при проведении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ортогнатических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вмешательств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Сравнение эффекта расширения верхней челюсти при проведении срединн</w:t>
            </w:r>
            <w:r>
              <w:rPr>
                <w:color w:val="000000"/>
                <w:sz w:val="28"/>
                <w:szCs w:val="28"/>
              </w:rPr>
              <w:t xml:space="preserve">ой и </w:t>
            </w:r>
            <w:proofErr w:type="spellStart"/>
            <w:r>
              <w:rPr>
                <w:color w:val="000000"/>
                <w:sz w:val="28"/>
                <w:szCs w:val="28"/>
              </w:rPr>
              <w:t>парасагиттальной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остеотомии</w:t>
            </w:r>
            <w:r w:rsidRPr="005A3E31">
              <w:rPr>
                <w:color w:val="000000"/>
                <w:sz w:val="28"/>
                <w:szCs w:val="28"/>
              </w:rPr>
              <w:t xml:space="preserve"> верхней челюсти. 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Клинико-рентгенологическая оценка эффективности расширения нижней челюсти при использовании компрессионно-дистракционных аппаратов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Роль местных факторов неспецифической резистентности и местных иммунологических факторов в течение гнойного воспалительного процесса в челюстно-лицевой области.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Обоснование выбора целенаправленной антибиотикотерапии у больных с гнойно-воспалительными процессами челюстно-лицевой области на основании анализа результатов микробиологического исследования раневого отделяемого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Комплексный подход к планированию операции дентальной имплантации.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A3E31">
              <w:rPr>
                <w:color w:val="000000"/>
                <w:sz w:val="28"/>
                <w:szCs w:val="28"/>
              </w:rPr>
              <w:t>Бикортикальная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имплантация.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Факторы развития поздних осложнений при реконструктивных вмешательствах у челюстно-лицевых больных с использованием костных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васкуляризированных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трансплантатов.</w:t>
            </w:r>
          </w:p>
        </w:tc>
      </w:tr>
      <w:tr w:rsidR="00CE4700" w:rsidRPr="005A3E31" w:rsidTr="002651E8">
        <w:trPr>
          <w:trHeight w:val="507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Хронические верхнечелюстные синуситы: классификация, этиология, диагностика, методы оперативного лечения.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Обоснование закона Вольфа при непосредственной имплантации.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Непосредственная имплантация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Осложнения, возникающие после операции дентальной имплантации</w:t>
            </w:r>
          </w:p>
        </w:tc>
      </w:tr>
      <w:tr w:rsidR="00CE4700" w:rsidRPr="005A3E31" w:rsidTr="002651E8">
        <w:trPr>
          <w:trHeight w:val="327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Применение цифровых технологий (компьютерное моделирование, сканирование,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прототипирование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>) в челюстно-лицевой хирургии.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Особенности первичной хирургической обработки ран в челюстно-лицевой области в условиях современного мегаполиса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>Ятрогенные (или связанные с хирургическими вмешательствами) верхнечелюстные синуситы</w:t>
            </w:r>
          </w:p>
        </w:tc>
      </w:tr>
      <w:tr w:rsidR="00CE4700" w:rsidRPr="005A3E31" w:rsidTr="002651E8">
        <w:trPr>
          <w:trHeight w:val="644"/>
        </w:trPr>
        <w:tc>
          <w:tcPr>
            <w:tcW w:w="498" w:type="dxa"/>
          </w:tcPr>
          <w:p w:rsidR="00CE4700" w:rsidRPr="005A3E31" w:rsidRDefault="00CE4700" w:rsidP="00265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E3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966" w:type="dxa"/>
          </w:tcPr>
          <w:p w:rsidR="00CE4700" w:rsidRPr="005A3E31" w:rsidRDefault="00CE4700" w:rsidP="002651E8">
            <w:pPr>
              <w:pStyle w:val="a3"/>
              <w:rPr>
                <w:color w:val="000000"/>
                <w:sz w:val="28"/>
                <w:szCs w:val="28"/>
              </w:rPr>
            </w:pPr>
            <w:r w:rsidRPr="005A3E31">
              <w:rPr>
                <w:color w:val="000000"/>
                <w:sz w:val="28"/>
                <w:szCs w:val="28"/>
              </w:rPr>
              <w:t xml:space="preserve">Флегмоны </w:t>
            </w:r>
            <w:proofErr w:type="spellStart"/>
            <w:r w:rsidRPr="005A3E31">
              <w:rPr>
                <w:color w:val="000000"/>
                <w:sz w:val="28"/>
                <w:szCs w:val="28"/>
              </w:rPr>
              <w:t>парафарингиального</w:t>
            </w:r>
            <w:proofErr w:type="spellEnd"/>
            <w:r w:rsidRPr="005A3E31">
              <w:rPr>
                <w:color w:val="000000"/>
                <w:sz w:val="28"/>
                <w:szCs w:val="28"/>
              </w:rPr>
              <w:t xml:space="preserve"> пространства. Особенности дифференциальной диагностики и лечения</w:t>
            </w:r>
          </w:p>
        </w:tc>
      </w:tr>
    </w:tbl>
    <w:p w:rsidR="00563DC1" w:rsidRDefault="00563DC1"/>
    <w:sectPr w:rsidR="0056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7"/>
    <w:rsid w:val="00563DC1"/>
    <w:rsid w:val="009805D7"/>
    <w:rsid w:val="00C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2020-05-02T21:28:00Z</dcterms:created>
  <dcterms:modified xsi:type="dcterms:W3CDTF">2020-05-02T21:30:00Z</dcterms:modified>
</cp:coreProperties>
</file>