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18" w:rsidRPr="00D31D5F" w:rsidRDefault="00D31D5F" w:rsidP="00D31D5F">
      <w:pPr>
        <w:jc w:val="both"/>
        <w:rPr>
          <w:rFonts w:eastAsia="MS Mincho"/>
          <w:b/>
          <w:i/>
          <w:color w:val="000000"/>
          <w:sz w:val="24"/>
          <w:szCs w:val="24"/>
          <w:lang w:val="ru-RU" w:eastAsia="ja-JP"/>
        </w:rPr>
      </w:pPr>
      <w:r w:rsidRPr="00D31D5F">
        <w:rPr>
          <w:b/>
          <w:i/>
          <w:sz w:val="24"/>
          <w:szCs w:val="24"/>
          <w:lang w:val="ru-RU"/>
        </w:rPr>
        <w:t>Методические пособия, изданные сотрудниками кафедры инфекционных болезней и эпидемиологии.</w:t>
      </w:r>
    </w:p>
    <w:p w:rsidR="004A4918" w:rsidRDefault="004A4918" w:rsidP="004A4918">
      <w:pPr>
        <w:pStyle w:val="a3"/>
        <w:spacing w:after="0" w:line="240" w:lineRule="auto"/>
        <w:jc w:val="both"/>
        <w:rPr>
          <w:rFonts w:eastAsia="MS Mincho"/>
          <w:color w:val="000000"/>
          <w:sz w:val="24"/>
          <w:szCs w:val="24"/>
          <w:lang w:val="ru-RU" w:eastAsia="ja-JP"/>
        </w:rPr>
      </w:pPr>
    </w:p>
    <w:p w:rsidR="00310927" w:rsidRPr="00310927" w:rsidRDefault="00310927" w:rsidP="004A49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8"/>
          <w:szCs w:val="28"/>
          <w:lang w:val="ru-RU" w:eastAsia="ja-JP"/>
        </w:rPr>
      </w:pPr>
      <w:r w:rsidRPr="004A4918">
        <w:rPr>
          <w:rFonts w:ascii="Times New Roman" w:hAnsi="Times New Roman"/>
          <w:sz w:val="24"/>
          <w:szCs w:val="24"/>
          <w:lang w:val="ru-RU"/>
        </w:rPr>
        <w:t xml:space="preserve">Антонова Т.В., Лиознов Д.А. Лихорадка инфекционного генеза// Скорая медицинская помощь. Национальное руководство/ под ред. С.Ф.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Багненко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, М.Ш.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Хубутия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, А.Г. Мирошниченко, И.П.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Миннуллина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. - М.: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ГЭОТАР-Медиа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>, 2015. - С 406-423.</w:t>
      </w:r>
    </w:p>
    <w:p w:rsidR="00310927" w:rsidRPr="00310927" w:rsidRDefault="00310927" w:rsidP="004A49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8"/>
          <w:szCs w:val="28"/>
          <w:lang w:val="ru-RU" w:eastAsia="ja-JP"/>
        </w:rPr>
      </w:pPr>
      <w:r w:rsidRPr="004A4918">
        <w:rPr>
          <w:rFonts w:ascii="Times New Roman" w:hAnsi="Times New Roman"/>
          <w:sz w:val="24"/>
          <w:szCs w:val="24"/>
          <w:lang w:val="ru-RU"/>
        </w:rPr>
        <w:t xml:space="preserve">Антонова Т.В., Лиознов Д.А. Синдром желтухи инфекционного генеза // Скорая медицинская помощь. Национальное руководство/ под ред. С.Ф.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Багненко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, М.Ш.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Хубутия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, А.Г. Мирошниченко, И.П.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Миннуллина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. - М.: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ГЭОТАР-Медиа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, 2015.  </w:t>
      </w:r>
      <w:r w:rsidRPr="004A491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A4918">
        <w:rPr>
          <w:rFonts w:ascii="Times New Roman" w:hAnsi="Times New Roman"/>
          <w:sz w:val="24"/>
          <w:szCs w:val="24"/>
        </w:rPr>
        <w:t>С. 423</w:t>
      </w:r>
      <w:proofErr w:type="gramEnd"/>
      <w:r w:rsidRPr="004A4918">
        <w:rPr>
          <w:rFonts w:ascii="Times New Roman" w:hAnsi="Times New Roman"/>
          <w:sz w:val="24"/>
          <w:szCs w:val="24"/>
        </w:rPr>
        <w:t>-434.</w:t>
      </w:r>
    </w:p>
    <w:p w:rsidR="00310927" w:rsidRPr="00982747" w:rsidRDefault="00310927" w:rsidP="004A49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8"/>
          <w:szCs w:val="28"/>
          <w:lang w:val="ru-RU" w:eastAsia="ja-JP"/>
        </w:rPr>
      </w:pPr>
      <w:r w:rsidRPr="004A4918">
        <w:rPr>
          <w:rFonts w:ascii="Times New Roman" w:hAnsi="Times New Roman"/>
          <w:sz w:val="24"/>
          <w:szCs w:val="24"/>
          <w:lang w:val="ru-RU"/>
        </w:rPr>
        <w:t xml:space="preserve">Лиознов Д.А., Карнаухова Е.Ю. Синдром диареи инфекционного генеза // Скорая медицинская помощь. Национальное руководство/ под ред. С.Ф.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Багненко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, М.Ш.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Хубутия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, А.Г. Мирошниченко, И.П.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Миннуллина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. - М.: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ГЭОТАР-Медиа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>, 2015. - С. 434-444.</w:t>
      </w:r>
    </w:p>
    <w:p w:rsidR="00982747" w:rsidRPr="00982747" w:rsidRDefault="00982747" w:rsidP="004A49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8"/>
          <w:szCs w:val="28"/>
          <w:lang w:val="ru-RU" w:eastAsia="ja-JP"/>
        </w:rPr>
      </w:pPr>
      <w:r w:rsidRPr="004A4918">
        <w:rPr>
          <w:rFonts w:ascii="Times New Roman" w:hAnsi="Times New Roman"/>
          <w:sz w:val="24"/>
          <w:szCs w:val="24"/>
          <w:lang w:val="ru-RU"/>
        </w:rPr>
        <w:t>Антонова Т.В., Лиознов Д.А. Клинические рекомендации (протокол) по оказанию скорой медицинской помощи при синдроме желтухи инфекционного генеза // Скорая медицинская помощь. Клинические рекомендации</w:t>
      </w:r>
      <w:proofErr w:type="gramStart"/>
      <w:r w:rsidRPr="004A4918">
        <w:rPr>
          <w:rFonts w:ascii="Times New Roman" w:hAnsi="Times New Roman"/>
          <w:sz w:val="24"/>
          <w:szCs w:val="24"/>
          <w:lang w:val="ru-RU"/>
        </w:rPr>
        <w:t>/ П</w:t>
      </w:r>
      <w:proofErr w:type="gramEnd"/>
      <w:r w:rsidRPr="004A4918">
        <w:rPr>
          <w:rFonts w:ascii="Times New Roman" w:hAnsi="Times New Roman"/>
          <w:sz w:val="24"/>
          <w:szCs w:val="24"/>
          <w:lang w:val="ru-RU"/>
        </w:rPr>
        <w:t xml:space="preserve">од ред. С.Ф.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Багненко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. - М.: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ГЭОТАР-Медицина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>, 2015. - С. 506-526.</w:t>
      </w:r>
    </w:p>
    <w:p w:rsidR="00982747" w:rsidRPr="00982747" w:rsidRDefault="00982747" w:rsidP="004A49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4A4918">
        <w:rPr>
          <w:rFonts w:ascii="Times New Roman" w:hAnsi="Times New Roman"/>
          <w:sz w:val="24"/>
          <w:szCs w:val="24"/>
          <w:lang w:val="ru-RU"/>
        </w:rPr>
        <w:t>Лиознов Д.А. Карнаухова Е.Ю.  Клинические рекомендации (протокол) по оказанию скорой медицинской помощи при синдроме диареи инфекционного генеза // Скорая медицинская помощь. Клинические рекомендации</w:t>
      </w:r>
      <w:proofErr w:type="gramStart"/>
      <w:r w:rsidRPr="004A4918">
        <w:rPr>
          <w:rFonts w:ascii="Times New Roman" w:hAnsi="Times New Roman"/>
          <w:sz w:val="24"/>
          <w:szCs w:val="24"/>
          <w:lang w:val="ru-RU"/>
        </w:rPr>
        <w:t>/ П</w:t>
      </w:r>
      <w:proofErr w:type="gramEnd"/>
      <w:r w:rsidRPr="004A4918">
        <w:rPr>
          <w:rFonts w:ascii="Times New Roman" w:hAnsi="Times New Roman"/>
          <w:sz w:val="24"/>
          <w:szCs w:val="24"/>
          <w:lang w:val="ru-RU"/>
        </w:rPr>
        <w:t xml:space="preserve">од ред. С.Ф.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Багненко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. - М.: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ГЭОТАР-Медицина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>, 2015. - С. 527-543.</w:t>
      </w:r>
    </w:p>
    <w:p w:rsidR="00982747" w:rsidRPr="00982747" w:rsidRDefault="00982747" w:rsidP="004A49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4A4918">
        <w:rPr>
          <w:rFonts w:ascii="Times New Roman" w:hAnsi="Times New Roman"/>
          <w:sz w:val="24"/>
          <w:szCs w:val="24"/>
          <w:lang w:val="ru-RU"/>
        </w:rPr>
        <w:t>Лиознов Д.А. и др. Оказание противотуберкулезной помощи людям, живущим с ВИЧ // Фтизиатрия. Национальные клинические рекомендации / под ред. П. К. Яблонского. — М.</w:t>
      </w:r>
      <w:proofErr w:type="gramStart"/>
      <w:r w:rsidRPr="004A491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4A491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ГЭОТАР-Медиа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>, 2016. – C.143-176.</w:t>
      </w:r>
    </w:p>
    <w:p w:rsidR="004A4918" w:rsidRPr="00310927" w:rsidRDefault="004A4918" w:rsidP="004A49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0927">
        <w:rPr>
          <w:rFonts w:ascii="Times New Roman" w:hAnsi="Times New Roman"/>
          <w:sz w:val="24"/>
          <w:szCs w:val="24"/>
          <w:lang w:val="ru-RU"/>
        </w:rPr>
        <w:t xml:space="preserve">Антонова Т.В., Каюков И.Г. Острое повреждение почек при лептоспирозе. // Глава в кн.: Острое повреждение почек / А.В. </w:t>
      </w:r>
      <w:proofErr w:type="spellStart"/>
      <w:r w:rsidRPr="00310927">
        <w:rPr>
          <w:rFonts w:ascii="Times New Roman" w:hAnsi="Times New Roman"/>
          <w:sz w:val="24"/>
          <w:szCs w:val="24"/>
          <w:lang w:val="ru-RU"/>
        </w:rPr>
        <w:t>Смиронов</w:t>
      </w:r>
      <w:proofErr w:type="spellEnd"/>
      <w:r w:rsidRPr="00310927">
        <w:rPr>
          <w:rFonts w:ascii="Times New Roman" w:hAnsi="Times New Roman"/>
          <w:sz w:val="24"/>
          <w:szCs w:val="24"/>
          <w:lang w:val="ru-RU"/>
        </w:rPr>
        <w:t xml:space="preserve">, В.А. Добронравов, А.Ш. Румянцев, И.Г. Каюков. – М.: ООО «Издательство «Медицинское информационное </w:t>
      </w:r>
      <w:proofErr w:type="spellStart"/>
      <w:r w:rsidRPr="00310927">
        <w:rPr>
          <w:rFonts w:ascii="Times New Roman" w:hAnsi="Times New Roman"/>
          <w:sz w:val="24"/>
          <w:szCs w:val="24"/>
          <w:lang w:val="ru-RU"/>
        </w:rPr>
        <w:t>агенство</w:t>
      </w:r>
      <w:proofErr w:type="spellEnd"/>
      <w:r w:rsidRPr="00310927">
        <w:rPr>
          <w:rFonts w:ascii="Times New Roman" w:hAnsi="Times New Roman"/>
          <w:sz w:val="24"/>
          <w:szCs w:val="24"/>
          <w:lang w:val="ru-RU"/>
        </w:rPr>
        <w:t>», 2015. – С.415-430.</w:t>
      </w:r>
    </w:p>
    <w:p w:rsidR="004A4918" w:rsidRPr="00310927" w:rsidRDefault="004A4918" w:rsidP="004A49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0927">
        <w:rPr>
          <w:rFonts w:ascii="Times New Roman" w:hAnsi="Times New Roman"/>
          <w:sz w:val="24"/>
          <w:szCs w:val="24"/>
          <w:lang w:val="ru-RU"/>
        </w:rPr>
        <w:t xml:space="preserve">Каюков И.Г., Антонова Т.В. Острое повреждение почек при </w:t>
      </w:r>
      <w:proofErr w:type="spellStart"/>
      <w:r w:rsidRPr="00310927">
        <w:rPr>
          <w:rFonts w:ascii="Times New Roman" w:hAnsi="Times New Roman"/>
          <w:sz w:val="24"/>
          <w:szCs w:val="24"/>
          <w:lang w:val="ru-RU"/>
        </w:rPr>
        <w:t>хантавирусных</w:t>
      </w:r>
      <w:proofErr w:type="spellEnd"/>
      <w:r w:rsidRPr="00310927">
        <w:rPr>
          <w:rFonts w:ascii="Times New Roman" w:hAnsi="Times New Roman"/>
          <w:sz w:val="24"/>
          <w:szCs w:val="24"/>
          <w:lang w:val="ru-RU"/>
        </w:rPr>
        <w:t xml:space="preserve"> инфекциях.// Глава в кн.: Острое повреждение почек / А.В. </w:t>
      </w:r>
      <w:proofErr w:type="spellStart"/>
      <w:r w:rsidRPr="00310927">
        <w:rPr>
          <w:rFonts w:ascii="Times New Roman" w:hAnsi="Times New Roman"/>
          <w:sz w:val="24"/>
          <w:szCs w:val="24"/>
          <w:lang w:val="ru-RU"/>
        </w:rPr>
        <w:t>Смиронов</w:t>
      </w:r>
      <w:proofErr w:type="spellEnd"/>
      <w:r w:rsidRPr="00310927">
        <w:rPr>
          <w:rFonts w:ascii="Times New Roman" w:hAnsi="Times New Roman"/>
          <w:sz w:val="24"/>
          <w:szCs w:val="24"/>
          <w:lang w:val="ru-RU"/>
        </w:rPr>
        <w:t xml:space="preserve">, В.А. Добронравов, А.Ш. Румянцев, И.Г. Каюков. – М.: ООО «Издательство «Медицинское информационное </w:t>
      </w:r>
      <w:proofErr w:type="spellStart"/>
      <w:r w:rsidRPr="00310927">
        <w:rPr>
          <w:rFonts w:ascii="Times New Roman" w:hAnsi="Times New Roman"/>
          <w:sz w:val="24"/>
          <w:szCs w:val="24"/>
          <w:lang w:val="ru-RU"/>
        </w:rPr>
        <w:t>агенство</w:t>
      </w:r>
      <w:proofErr w:type="spellEnd"/>
      <w:r w:rsidRPr="00310927">
        <w:rPr>
          <w:rFonts w:ascii="Times New Roman" w:hAnsi="Times New Roman"/>
          <w:sz w:val="24"/>
          <w:szCs w:val="24"/>
          <w:lang w:val="ru-RU"/>
        </w:rPr>
        <w:t>», 2015. – С.430-446.</w:t>
      </w:r>
    </w:p>
    <w:p w:rsidR="004A4918" w:rsidRPr="00310927" w:rsidRDefault="004A4918" w:rsidP="004A49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310927">
        <w:rPr>
          <w:rFonts w:ascii="Times New Roman" w:hAnsi="Times New Roman"/>
          <w:sz w:val="24"/>
          <w:szCs w:val="24"/>
          <w:lang w:val="ru-RU"/>
        </w:rPr>
        <w:t>Антонова Т.В. Дифференциальная диагностика стрептококковой инфекции и вирусных гепатитов А и Е. // Глава в кн.: Эволюция стрептококковой инфекции: руководство для врачей / под</w:t>
      </w:r>
      <w:proofErr w:type="gramStart"/>
      <w:r w:rsidRPr="0031092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31092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10927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310927">
        <w:rPr>
          <w:rFonts w:ascii="Times New Roman" w:hAnsi="Times New Roman"/>
          <w:sz w:val="24"/>
          <w:szCs w:val="24"/>
          <w:lang w:val="ru-RU"/>
        </w:rPr>
        <w:t xml:space="preserve">ед. </w:t>
      </w:r>
      <w:r w:rsidRPr="00310927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310927">
        <w:rPr>
          <w:rFonts w:ascii="Times New Roman" w:hAnsi="Times New Roman"/>
          <w:sz w:val="24"/>
          <w:szCs w:val="24"/>
        </w:rPr>
        <w:t>Левановича</w:t>
      </w:r>
      <w:proofErr w:type="spellEnd"/>
      <w:r w:rsidRPr="00310927">
        <w:rPr>
          <w:rFonts w:ascii="Times New Roman" w:hAnsi="Times New Roman"/>
          <w:sz w:val="24"/>
          <w:szCs w:val="24"/>
        </w:rPr>
        <w:t xml:space="preserve">, В.Н. </w:t>
      </w:r>
      <w:proofErr w:type="spellStart"/>
      <w:r w:rsidRPr="00310927">
        <w:rPr>
          <w:rFonts w:ascii="Times New Roman" w:hAnsi="Times New Roman"/>
          <w:sz w:val="24"/>
          <w:szCs w:val="24"/>
        </w:rPr>
        <w:t>Тимченко</w:t>
      </w:r>
      <w:proofErr w:type="spellEnd"/>
      <w:r w:rsidRPr="0031092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10927">
        <w:rPr>
          <w:rFonts w:ascii="Times New Roman" w:hAnsi="Times New Roman"/>
          <w:sz w:val="24"/>
          <w:szCs w:val="24"/>
        </w:rPr>
        <w:t>СПб</w:t>
      </w:r>
      <w:proofErr w:type="spellEnd"/>
      <w:r w:rsidRPr="0031092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0927">
        <w:rPr>
          <w:rFonts w:ascii="Times New Roman" w:hAnsi="Times New Roman"/>
          <w:sz w:val="24"/>
          <w:szCs w:val="24"/>
        </w:rPr>
        <w:t>СпецЛит</w:t>
      </w:r>
      <w:proofErr w:type="spellEnd"/>
      <w:r w:rsidRPr="00310927">
        <w:rPr>
          <w:rFonts w:ascii="Times New Roman" w:hAnsi="Times New Roman"/>
          <w:sz w:val="24"/>
          <w:szCs w:val="24"/>
        </w:rPr>
        <w:t xml:space="preserve">, 2015. – </w:t>
      </w:r>
      <w:proofErr w:type="gramStart"/>
      <w:r w:rsidRPr="00310927">
        <w:rPr>
          <w:rFonts w:ascii="Times New Roman" w:hAnsi="Times New Roman"/>
          <w:sz w:val="24"/>
          <w:szCs w:val="24"/>
        </w:rPr>
        <w:t>С. 161</w:t>
      </w:r>
      <w:proofErr w:type="gramEnd"/>
      <w:r w:rsidRPr="00310927">
        <w:rPr>
          <w:rFonts w:ascii="Times New Roman" w:hAnsi="Times New Roman"/>
          <w:sz w:val="24"/>
          <w:szCs w:val="24"/>
        </w:rPr>
        <w:t>-196.</w:t>
      </w:r>
    </w:p>
    <w:p w:rsidR="004A4918" w:rsidRPr="00D31D5F" w:rsidRDefault="0031092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8"/>
          <w:szCs w:val="28"/>
          <w:lang w:val="ru-RU" w:eastAsia="ja-JP"/>
        </w:rPr>
      </w:pPr>
      <w:r w:rsidRPr="004A4918">
        <w:rPr>
          <w:rFonts w:ascii="Times New Roman" w:hAnsi="Times New Roman"/>
          <w:sz w:val="24"/>
          <w:szCs w:val="24"/>
          <w:lang w:val="ru-RU"/>
        </w:rPr>
        <w:t>Антонова Т.В., Лиознов Д.А. Клинические рекомендации (протокол) по оказанию скорой медицинской помощи при лихорадках инфекционного генеза// Скорая медицинская помощь. Клинические рекомендации</w:t>
      </w:r>
      <w:proofErr w:type="gramStart"/>
      <w:r w:rsidRPr="004A4918">
        <w:rPr>
          <w:rFonts w:ascii="Times New Roman" w:hAnsi="Times New Roman"/>
          <w:sz w:val="24"/>
          <w:szCs w:val="24"/>
          <w:lang w:val="ru-RU"/>
        </w:rPr>
        <w:t>/ П</w:t>
      </w:r>
      <w:proofErr w:type="gramEnd"/>
      <w:r w:rsidRPr="004A4918">
        <w:rPr>
          <w:rFonts w:ascii="Times New Roman" w:hAnsi="Times New Roman"/>
          <w:sz w:val="24"/>
          <w:szCs w:val="24"/>
          <w:lang w:val="ru-RU"/>
        </w:rPr>
        <w:t xml:space="preserve">од ред. С.Ф.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Багненко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 xml:space="preserve">. - М.: </w:t>
      </w:r>
      <w:proofErr w:type="spellStart"/>
      <w:r w:rsidRPr="004A4918">
        <w:rPr>
          <w:rFonts w:ascii="Times New Roman" w:hAnsi="Times New Roman"/>
          <w:sz w:val="24"/>
          <w:szCs w:val="24"/>
          <w:lang w:val="ru-RU"/>
        </w:rPr>
        <w:t>ГЭОТАР-Медицина</w:t>
      </w:r>
      <w:proofErr w:type="spellEnd"/>
      <w:r w:rsidRPr="004A4918">
        <w:rPr>
          <w:rFonts w:ascii="Times New Roman" w:hAnsi="Times New Roman"/>
          <w:sz w:val="24"/>
          <w:szCs w:val="24"/>
          <w:lang w:val="ru-RU"/>
        </w:rPr>
        <w:t>, 2015. - С. 479-506.</w:t>
      </w:r>
    </w:p>
    <w:p w:rsidR="00D31D5F" w:rsidRPr="00D31D5F" w:rsidRDefault="00D31D5F" w:rsidP="00D31D5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6E71D9"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  <w:t xml:space="preserve">Рожкова Е.Г., Карнаухова Е.Ю., </w:t>
      </w:r>
      <w:proofErr w:type="spellStart"/>
      <w:r w:rsidRPr="006E71D9"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  <w:t>Сабадаш</w:t>
      </w:r>
      <w:proofErr w:type="spellEnd"/>
      <w:r w:rsidRPr="006E71D9"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  <w:t xml:space="preserve"> Н.В., Лиознов Д.А. Военная эпидемиология,</w:t>
      </w:r>
      <w:r w:rsidRPr="006E71D9">
        <w:rPr>
          <w:rFonts w:ascii="Times New Roman" w:hAnsi="Times New Roman"/>
          <w:sz w:val="24"/>
          <w:szCs w:val="24"/>
          <w:lang w:val="ru-RU"/>
        </w:rPr>
        <w:t xml:space="preserve"> Пособие для студентов 5 и 6 курсов педиатрического и лечебного факультета, факультета спортивной медицины </w:t>
      </w:r>
      <w:r>
        <w:rPr>
          <w:rFonts w:ascii="Times New Roman" w:hAnsi="Times New Roman"/>
          <w:sz w:val="24"/>
          <w:szCs w:val="24"/>
          <w:lang w:val="ru-RU"/>
        </w:rPr>
        <w:t xml:space="preserve">» - СПб.: Издательство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СПбГМУ</w:t>
      </w:r>
      <w:proofErr w:type="spellEnd"/>
      <w:r w:rsidRPr="006E71D9">
        <w:rPr>
          <w:rFonts w:ascii="Times New Roman" w:hAnsi="Times New Roman"/>
          <w:sz w:val="24"/>
          <w:szCs w:val="24"/>
          <w:lang w:val="ru-RU"/>
        </w:rPr>
        <w:t xml:space="preserve"> - 2014</w:t>
      </w:r>
      <w:r>
        <w:rPr>
          <w:rFonts w:ascii="Times New Roman" w:hAnsi="Times New Roman"/>
          <w:sz w:val="24"/>
          <w:szCs w:val="24"/>
          <w:lang w:val="ru-RU"/>
        </w:rPr>
        <w:t xml:space="preserve"> - 24</w:t>
      </w:r>
      <w:r w:rsidRPr="006E71D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E71D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E71D9">
        <w:rPr>
          <w:rFonts w:ascii="Times New Roman" w:hAnsi="Times New Roman"/>
          <w:sz w:val="24"/>
          <w:szCs w:val="24"/>
          <w:lang w:val="ru-RU"/>
        </w:rPr>
        <w:t>.</w:t>
      </w:r>
    </w:p>
    <w:p w:rsidR="008445D0" w:rsidRPr="008445D0" w:rsidRDefault="008445D0" w:rsidP="008445D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8"/>
          <w:szCs w:val="28"/>
          <w:lang w:val="ru-RU" w:eastAsia="ja-JP"/>
        </w:rPr>
      </w:pPr>
      <w:r w:rsidRPr="004A4918">
        <w:rPr>
          <w:rFonts w:ascii="Times New Roman" w:hAnsi="Times New Roman"/>
          <w:color w:val="000000"/>
          <w:sz w:val="24"/>
          <w:szCs w:val="24"/>
          <w:lang w:val="ru-RU"/>
        </w:rPr>
        <w:t xml:space="preserve">Желтухи инфекционного генеза: пособие для студентов 5 и 6 курсов </w:t>
      </w:r>
      <w:r w:rsidRPr="008445D0">
        <w:rPr>
          <w:rFonts w:ascii="Times New Roman" w:hAnsi="Times New Roman"/>
          <w:sz w:val="24"/>
          <w:szCs w:val="24"/>
          <w:lang w:val="ru-RU"/>
        </w:rPr>
        <w:t>педиатрического и лечебного факультета, факультета спортивной медицины</w:t>
      </w:r>
      <w:r w:rsidRPr="004A4918">
        <w:rPr>
          <w:rFonts w:ascii="Times New Roman" w:hAnsi="Times New Roman"/>
          <w:color w:val="000000"/>
          <w:sz w:val="24"/>
          <w:szCs w:val="24"/>
          <w:lang w:val="ru-RU"/>
        </w:rPr>
        <w:t xml:space="preserve"> / </w:t>
      </w:r>
      <w:r w:rsidRPr="004A4918">
        <w:rPr>
          <w:rStyle w:val="FontStyle144"/>
          <w:sz w:val="24"/>
          <w:szCs w:val="24"/>
          <w:lang w:val="ru-RU"/>
        </w:rPr>
        <w:t xml:space="preserve">Т.В. Антонова, Н.В. </w:t>
      </w:r>
      <w:proofErr w:type="spellStart"/>
      <w:r w:rsidRPr="004A4918">
        <w:rPr>
          <w:rStyle w:val="FontStyle144"/>
          <w:sz w:val="24"/>
          <w:szCs w:val="24"/>
          <w:lang w:val="ru-RU"/>
        </w:rPr>
        <w:t>Сабадаш</w:t>
      </w:r>
      <w:proofErr w:type="spellEnd"/>
      <w:r w:rsidRPr="004A4918">
        <w:rPr>
          <w:rStyle w:val="FontStyle144"/>
          <w:sz w:val="24"/>
          <w:szCs w:val="24"/>
          <w:lang w:val="ru-RU"/>
        </w:rPr>
        <w:t xml:space="preserve">, Д.А. Лиознов. – СПб.: Изд-во </w:t>
      </w:r>
      <w:proofErr w:type="spellStart"/>
      <w:r w:rsidRPr="004A4918">
        <w:rPr>
          <w:rStyle w:val="FontStyle144"/>
          <w:sz w:val="24"/>
          <w:szCs w:val="24"/>
          <w:lang w:val="ru-RU"/>
        </w:rPr>
        <w:t>СПбГМУ</w:t>
      </w:r>
      <w:proofErr w:type="spellEnd"/>
      <w:r w:rsidRPr="004A4918">
        <w:rPr>
          <w:rStyle w:val="FontStyle144"/>
          <w:sz w:val="24"/>
          <w:szCs w:val="24"/>
          <w:lang w:val="ru-RU"/>
        </w:rPr>
        <w:t xml:space="preserve">, 2014.-60 </w:t>
      </w:r>
      <w:proofErr w:type="gramStart"/>
      <w:r w:rsidRPr="004A4918">
        <w:rPr>
          <w:rStyle w:val="FontStyle144"/>
          <w:sz w:val="24"/>
          <w:szCs w:val="24"/>
          <w:lang w:val="ru-RU"/>
        </w:rPr>
        <w:t>с</w:t>
      </w:r>
      <w:proofErr w:type="gramEnd"/>
    </w:p>
    <w:p w:rsidR="00310927" w:rsidRPr="00310927" w:rsidRDefault="00310927" w:rsidP="0031092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8"/>
          <w:szCs w:val="28"/>
          <w:lang w:val="ru-RU" w:eastAsia="ja-JP"/>
        </w:rPr>
      </w:pPr>
      <w:r w:rsidRPr="004A4918">
        <w:rPr>
          <w:rFonts w:ascii="Times New Roman" w:hAnsi="Times New Roman"/>
          <w:sz w:val="24"/>
          <w:szCs w:val="24"/>
          <w:lang w:val="ru-RU"/>
        </w:rPr>
        <w:t>Диагностика и терапевтическая тактика при диареях инфекционного генеза</w:t>
      </w:r>
      <w:proofErr w:type="gramStart"/>
      <w:r w:rsidRPr="004A491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4918">
        <w:rPr>
          <w:rFonts w:ascii="Times New Roman" w:hAnsi="Times New Roman"/>
          <w:b/>
          <w:sz w:val="24"/>
          <w:szCs w:val="24"/>
          <w:lang w:val="ru-RU"/>
        </w:rPr>
        <w:t>:</w:t>
      </w:r>
      <w:proofErr w:type="gramEnd"/>
      <w:r w:rsidRPr="004A49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A4918">
        <w:rPr>
          <w:rFonts w:ascii="Times New Roman" w:hAnsi="Times New Roman"/>
          <w:sz w:val="24"/>
          <w:szCs w:val="24"/>
          <w:lang w:val="ru-RU"/>
        </w:rPr>
        <w:t>п</w:t>
      </w:r>
      <w:r w:rsidRPr="004A49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особие для студентов / </w:t>
      </w:r>
      <w:r w:rsidRPr="004A4918">
        <w:rPr>
          <w:rStyle w:val="FontStyle144"/>
          <w:sz w:val="24"/>
          <w:szCs w:val="24"/>
          <w:lang w:val="ru-RU"/>
        </w:rPr>
        <w:t xml:space="preserve">Д.А. Лиознов, Е.Ю. Карнаухова, Н.С. </w:t>
      </w:r>
      <w:proofErr w:type="spellStart"/>
      <w:r w:rsidRPr="004A4918">
        <w:rPr>
          <w:rStyle w:val="FontStyle144"/>
          <w:sz w:val="24"/>
          <w:szCs w:val="24"/>
          <w:lang w:val="ru-RU"/>
        </w:rPr>
        <w:t>Жевнерова</w:t>
      </w:r>
      <w:proofErr w:type="spellEnd"/>
      <w:r w:rsidRPr="004A4918">
        <w:rPr>
          <w:rStyle w:val="FontStyle144"/>
          <w:sz w:val="24"/>
          <w:szCs w:val="24"/>
          <w:lang w:val="ru-RU"/>
        </w:rPr>
        <w:t xml:space="preserve">. – СПб.: Изд-во </w:t>
      </w:r>
      <w:proofErr w:type="spellStart"/>
      <w:r w:rsidRPr="004A4918">
        <w:rPr>
          <w:rStyle w:val="FontStyle144"/>
          <w:sz w:val="24"/>
          <w:szCs w:val="24"/>
          <w:lang w:val="ru-RU"/>
        </w:rPr>
        <w:t>СПбГМУ</w:t>
      </w:r>
      <w:proofErr w:type="spellEnd"/>
      <w:r w:rsidRPr="004A4918">
        <w:rPr>
          <w:rStyle w:val="FontStyle144"/>
          <w:sz w:val="24"/>
          <w:szCs w:val="24"/>
          <w:lang w:val="ru-RU"/>
        </w:rPr>
        <w:t xml:space="preserve">, 2015.- 48 </w:t>
      </w:r>
      <w:proofErr w:type="gramStart"/>
      <w:r w:rsidRPr="004A4918">
        <w:rPr>
          <w:rStyle w:val="FontStyle144"/>
          <w:sz w:val="24"/>
          <w:szCs w:val="24"/>
          <w:lang w:val="ru-RU"/>
        </w:rPr>
        <w:t>с</w:t>
      </w:r>
      <w:proofErr w:type="gramEnd"/>
      <w:r w:rsidRPr="004A4918">
        <w:rPr>
          <w:rStyle w:val="FontStyle144"/>
          <w:sz w:val="24"/>
          <w:szCs w:val="24"/>
          <w:lang w:val="ru-RU"/>
        </w:rPr>
        <w:t>.</w:t>
      </w:r>
    </w:p>
    <w:p w:rsidR="00982747" w:rsidRPr="00982747" w:rsidRDefault="00310927" w:rsidP="0098274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FontStyle144"/>
          <w:rFonts w:eastAsia="MS Mincho"/>
          <w:color w:val="000000"/>
          <w:sz w:val="28"/>
          <w:szCs w:val="28"/>
          <w:lang w:val="ru-RU" w:eastAsia="ja-JP"/>
        </w:rPr>
      </w:pPr>
      <w:r w:rsidRPr="004A4918">
        <w:rPr>
          <w:rStyle w:val="FontStyle144"/>
          <w:sz w:val="24"/>
          <w:szCs w:val="24"/>
          <w:lang w:val="ru-RU"/>
        </w:rPr>
        <w:lastRenderedPageBreak/>
        <w:t xml:space="preserve">Лихорадка инфекционного генеза: диагностика на </w:t>
      </w:r>
      <w:proofErr w:type="spellStart"/>
      <w:r w:rsidRPr="004A4918">
        <w:rPr>
          <w:rStyle w:val="FontStyle144"/>
          <w:sz w:val="24"/>
          <w:szCs w:val="24"/>
          <w:lang w:val="ru-RU"/>
        </w:rPr>
        <w:t>догоспитальном</w:t>
      </w:r>
      <w:proofErr w:type="spellEnd"/>
      <w:r w:rsidRPr="004A4918">
        <w:rPr>
          <w:rStyle w:val="FontStyle144"/>
          <w:sz w:val="24"/>
          <w:szCs w:val="24"/>
          <w:lang w:val="ru-RU"/>
        </w:rPr>
        <w:t xml:space="preserve"> этапе</w:t>
      </w:r>
      <w:proofErr w:type="gramStart"/>
      <w:r w:rsidRPr="004A4918">
        <w:rPr>
          <w:rStyle w:val="FontStyle144"/>
          <w:sz w:val="24"/>
          <w:szCs w:val="24"/>
          <w:lang w:val="ru-RU"/>
        </w:rPr>
        <w:t xml:space="preserve"> </w:t>
      </w:r>
      <w:r w:rsidRPr="004A4918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4A491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студентов / </w:t>
      </w:r>
      <w:r w:rsidRPr="004A4918">
        <w:rPr>
          <w:rStyle w:val="FontStyle144"/>
          <w:sz w:val="24"/>
          <w:szCs w:val="24"/>
          <w:lang w:val="ru-RU"/>
        </w:rPr>
        <w:t xml:space="preserve">Т.В. Антонова, Д.А. Лиознов, Н.С. </w:t>
      </w:r>
      <w:proofErr w:type="spellStart"/>
      <w:r w:rsidRPr="004A4918">
        <w:rPr>
          <w:rStyle w:val="FontStyle144"/>
          <w:sz w:val="24"/>
          <w:szCs w:val="24"/>
          <w:lang w:val="ru-RU"/>
        </w:rPr>
        <w:t>Жевнерова</w:t>
      </w:r>
      <w:proofErr w:type="spellEnd"/>
      <w:r w:rsidRPr="004A4918">
        <w:rPr>
          <w:rStyle w:val="FontStyle144"/>
          <w:sz w:val="24"/>
          <w:szCs w:val="24"/>
          <w:lang w:val="ru-RU"/>
        </w:rPr>
        <w:t xml:space="preserve">. – СПб.: Изд-во </w:t>
      </w:r>
      <w:proofErr w:type="spellStart"/>
      <w:r w:rsidRPr="004A4918">
        <w:rPr>
          <w:rStyle w:val="FontStyle144"/>
          <w:sz w:val="24"/>
          <w:szCs w:val="24"/>
          <w:lang w:val="ru-RU"/>
        </w:rPr>
        <w:t>СПбГМУ</w:t>
      </w:r>
      <w:proofErr w:type="spellEnd"/>
      <w:r w:rsidRPr="004A4918">
        <w:rPr>
          <w:rStyle w:val="FontStyle144"/>
          <w:sz w:val="24"/>
          <w:szCs w:val="24"/>
          <w:lang w:val="ru-RU"/>
        </w:rPr>
        <w:t xml:space="preserve">, 2015. - 40 </w:t>
      </w:r>
      <w:proofErr w:type="gramStart"/>
      <w:r w:rsidRPr="004A4918">
        <w:rPr>
          <w:rStyle w:val="FontStyle144"/>
          <w:sz w:val="24"/>
          <w:szCs w:val="24"/>
          <w:lang w:val="ru-RU"/>
        </w:rPr>
        <w:t>с</w:t>
      </w:r>
      <w:proofErr w:type="gramEnd"/>
      <w:r w:rsidRPr="004A4918">
        <w:rPr>
          <w:rStyle w:val="FontStyle144"/>
          <w:sz w:val="24"/>
          <w:szCs w:val="24"/>
          <w:lang w:val="ru-RU"/>
        </w:rPr>
        <w:t>.</w:t>
      </w:r>
    </w:p>
    <w:p w:rsidR="008445D0" w:rsidRPr="008445D0" w:rsidRDefault="006F392E" w:rsidP="008445D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hyperlink w:history="1">
        <w:r w:rsidR="008445D0" w:rsidRPr="008445D0">
          <w:rPr>
            <w:rStyle w:val="a6"/>
            <w:rFonts w:ascii="Times New Roman" w:hAnsi="Times New Roman"/>
            <w:sz w:val="24"/>
            <w:szCs w:val="24"/>
            <w:u w:val="none"/>
            <w:lang w:val="ru-RU"/>
          </w:rPr>
          <w:t xml:space="preserve">Сулима Д.Л., О.В. Горчакова, Лиознов Д.А. Печеночная недостаточность при хронических вирусных гепатитах: клинические и патогенетические аспекты // </w:t>
        </w:r>
        <w:r w:rsidR="008445D0" w:rsidRPr="008445D0">
          <w:rPr>
            <w:rStyle w:val="a6"/>
            <w:rFonts w:ascii="Times New Roman" w:hAnsi="Times New Roman"/>
            <w:sz w:val="24"/>
            <w:szCs w:val="24"/>
            <w:u w:val="none"/>
          </w:rPr>
          <w:t>www</w:t>
        </w:r>
        <w:r w:rsidR="008445D0" w:rsidRPr="008445D0">
          <w:rPr>
            <w:rStyle w:val="a6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="008445D0" w:rsidRPr="008445D0">
          <w:rPr>
            <w:rStyle w:val="a6"/>
            <w:rFonts w:ascii="Times New Roman" w:hAnsi="Times New Roman"/>
            <w:sz w:val="24"/>
            <w:szCs w:val="24"/>
            <w:u w:val="none"/>
          </w:rPr>
          <w:t>spb</w:t>
        </w:r>
        <w:r w:rsidR="008445D0" w:rsidRPr="008445D0">
          <w:rPr>
            <w:rStyle w:val="a6"/>
            <w:rFonts w:ascii="Times New Roman" w:hAnsi="Times New Roman"/>
            <w:sz w:val="24"/>
            <w:szCs w:val="24"/>
            <w:u w:val="none"/>
            <w:lang w:val="ru-RU"/>
          </w:rPr>
          <w:t>-</w:t>
        </w:r>
        <w:r w:rsidR="008445D0" w:rsidRPr="008445D0">
          <w:rPr>
            <w:rStyle w:val="a6"/>
            <w:rFonts w:ascii="Times New Roman" w:hAnsi="Times New Roman"/>
            <w:sz w:val="24"/>
            <w:szCs w:val="24"/>
            <w:u w:val="none"/>
          </w:rPr>
          <w:t>gmu</w:t>
        </w:r>
        <w:r w:rsidR="008445D0" w:rsidRPr="008445D0">
          <w:rPr>
            <w:rStyle w:val="a6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="008445D0" w:rsidRPr="008445D0">
          <w:rPr>
            <w:rStyle w:val="a6"/>
            <w:rFonts w:ascii="Times New Roman" w:hAnsi="Times New Roman"/>
            <w:sz w:val="24"/>
            <w:szCs w:val="24"/>
            <w:u w:val="none"/>
          </w:rPr>
          <w:t>ru</w:t>
        </w:r>
        <w:r w:rsidR="008445D0" w:rsidRPr="008445D0">
          <w:rPr>
            <w:rStyle w:val="a6"/>
            <w:rFonts w:ascii="Times New Roman" w:hAnsi="Times New Roman"/>
            <w:sz w:val="24"/>
            <w:szCs w:val="24"/>
            <w:u w:val="none"/>
            <w:lang w:val="ru-RU"/>
          </w:rPr>
          <w:t xml:space="preserve"> - СПб. - 2015. – 56 с.</w:t>
        </w:r>
      </w:hyperlink>
    </w:p>
    <w:p w:rsidR="008445D0" w:rsidRPr="008445D0" w:rsidRDefault="008445D0" w:rsidP="008445D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8445D0">
        <w:rPr>
          <w:rFonts w:ascii="Times New Roman" w:hAnsi="Times New Roman"/>
          <w:sz w:val="24"/>
          <w:szCs w:val="24"/>
          <w:lang w:val="ru-RU"/>
        </w:rPr>
        <w:t xml:space="preserve">Алексеева Е.А., Барановская В.Б., Лиознов Д.А. Полиомиелит. Пособие для студентов 5 и 6 курсов педиатрического и лечебного факультета, факультета спортивной медицины. // </w:t>
      </w:r>
      <w:r w:rsidRPr="008445D0">
        <w:rPr>
          <w:rFonts w:ascii="Times New Roman" w:hAnsi="Times New Roman"/>
          <w:sz w:val="24"/>
          <w:szCs w:val="24"/>
        </w:rPr>
        <w:t>www</w:t>
      </w:r>
      <w:r w:rsidRPr="008445D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445D0">
        <w:rPr>
          <w:rFonts w:ascii="Times New Roman" w:hAnsi="Times New Roman"/>
          <w:sz w:val="24"/>
          <w:szCs w:val="24"/>
        </w:rPr>
        <w:t>spb</w:t>
      </w:r>
      <w:proofErr w:type="spellEnd"/>
      <w:r w:rsidRPr="008445D0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8445D0">
        <w:rPr>
          <w:rFonts w:ascii="Times New Roman" w:hAnsi="Times New Roman"/>
          <w:sz w:val="24"/>
          <w:szCs w:val="24"/>
        </w:rPr>
        <w:t>gmu</w:t>
      </w:r>
      <w:proofErr w:type="spellEnd"/>
      <w:r w:rsidRPr="008445D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445D0">
        <w:rPr>
          <w:rFonts w:ascii="Times New Roman" w:hAnsi="Times New Roman"/>
          <w:sz w:val="24"/>
          <w:szCs w:val="24"/>
        </w:rPr>
        <w:t>ru</w:t>
      </w:r>
      <w:proofErr w:type="spellEnd"/>
      <w:r w:rsidRPr="008445D0">
        <w:rPr>
          <w:rFonts w:ascii="Times New Roman" w:hAnsi="Times New Roman"/>
          <w:sz w:val="24"/>
          <w:szCs w:val="24"/>
          <w:lang w:val="ru-RU"/>
        </w:rPr>
        <w:t xml:space="preserve"> - СПб. - 2015 - 78 </w:t>
      </w:r>
      <w:proofErr w:type="gramStart"/>
      <w:r w:rsidRPr="008445D0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8445D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445D0" w:rsidRPr="006E71D9" w:rsidRDefault="008445D0" w:rsidP="008445D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8445D0">
        <w:rPr>
          <w:rFonts w:ascii="Times New Roman" w:hAnsi="Times New Roman"/>
          <w:sz w:val="24"/>
          <w:szCs w:val="24"/>
          <w:lang w:val="ru-RU"/>
        </w:rPr>
        <w:t xml:space="preserve">Барановская В.Б., Алексеева Е.А., Лиознов Д.А. Энтеровирусные инфекции. Пособие для студентов 5 и 6 курсов педиатрического и лечебного факультета, факультета спортивной медицины // </w:t>
      </w:r>
      <w:r w:rsidRPr="008445D0">
        <w:rPr>
          <w:rFonts w:ascii="Times New Roman" w:hAnsi="Times New Roman"/>
          <w:sz w:val="24"/>
          <w:szCs w:val="24"/>
        </w:rPr>
        <w:t>www</w:t>
      </w:r>
      <w:r w:rsidRPr="008445D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445D0">
        <w:rPr>
          <w:rFonts w:ascii="Times New Roman" w:hAnsi="Times New Roman"/>
          <w:sz w:val="24"/>
          <w:szCs w:val="24"/>
        </w:rPr>
        <w:t>spb</w:t>
      </w:r>
      <w:proofErr w:type="spellEnd"/>
      <w:r w:rsidRPr="008445D0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8445D0">
        <w:rPr>
          <w:rFonts w:ascii="Times New Roman" w:hAnsi="Times New Roman"/>
          <w:sz w:val="24"/>
          <w:szCs w:val="24"/>
        </w:rPr>
        <w:t>gmu</w:t>
      </w:r>
      <w:proofErr w:type="spellEnd"/>
      <w:r w:rsidRPr="008445D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445D0">
        <w:rPr>
          <w:rFonts w:ascii="Times New Roman" w:hAnsi="Times New Roman"/>
          <w:sz w:val="24"/>
          <w:szCs w:val="24"/>
        </w:rPr>
        <w:t>ru</w:t>
      </w:r>
      <w:proofErr w:type="spellEnd"/>
      <w:r w:rsidRPr="008445D0">
        <w:rPr>
          <w:rFonts w:ascii="Times New Roman" w:hAnsi="Times New Roman"/>
          <w:sz w:val="24"/>
          <w:szCs w:val="24"/>
          <w:lang w:val="ru-RU"/>
        </w:rPr>
        <w:t xml:space="preserve"> - СПб. - 2015 - 71 </w:t>
      </w:r>
      <w:proofErr w:type="gramStart"/>
      <w:r w:rsidRPr="008445D0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8445D0">
        <w:rPr>
          <w:rFonts w:ascii="Times New Roman" w:hAnsi="Times New Roman"/>
          <w:sz w:val="24"/>
          <w:szCs w:val="24"/>
          <w:lang w:val="ru-RU"/>
        </w:rPr>
        <w:t>.</w:t>
      </w:r>
    </w:p>
    <w:p w:rsidR="00312ACF" w:rsidRPr="00312ACF" w:rsidRDefault="006E71D9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Шевалдин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А.Г., Лиознов Д.А., Журкин А.Т. Ситуационные задачи по инфекционным болезням Тема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«Острые кишечные </w:t>
      </w:r>
      <w:r w:rsidR="00D31D5F">
        <w:rPr>
          <w:rFonts w:ascii="Times New Roman" w:hAnsi="Times New Roman"/>
          <w:sz w:val="24"/>
          <w:szCs w:val="24"/>
          <w:lang w:val="ru-RU"/>
        </w:rPr>
        <w:t>инфекции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D31D5F">
        <w:rPr>
          <w:rFonts w:ascii="Times New Roman" w:hAnsi="Times New Roman"/>
          <w:sz w:val="24"/>
          <w:szCs w:val="24"/>
          <w:lang w:val="ru-RU"/>
        </w:rPr>
        <w:t xml:space="preserve"> - СПб.: Издательство </w:t>
      </w:r>
      <w:proofErr w:type="spellStart"/>
      <w:r w:rsidR="00D31D5F">
        <w:rPr>
          <w:rFonts w:ascii="Times New Roman" w:hAnsi="Times New Roman"/>
          <w:sz w:val="24"/>
          <w:szCs w:val="24"/>
          <w:lang w:val="ru-RU"/>
        </w:rPr>
        <w:t>СПбГМУ</w:t>
      </w:r>
      <w:proofErr w:type="spellEnd"/>
      <w:r w:rsidR="00D31D5F">
        <w:rPr>
          <w:rFonts w:ascii="Times New Roman" w:hAnsi="Times New Roman"/>
          <w:sz w:val="24"/>
          <w:szCs w:val="24"/>
          <w:lang w:val="ru-RU"/>
        </w:rPr>
        <w:t xml:space="preserve">, 2015. – 28 </w:t>
      </w:r>
      <w:proofErr w:type="gramStart"/>
      <w:r w:rsidR="00D31D5F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D31D5F">
        <w:rPr>
          <w:rFonts w:ascii="Times New Roman" w:hAnsi="Times New Roman"/>
          <w:sz w:val="24"/>
          <w:szCs w:val="24"/>
          <w:lang w:val="ru-RU"/>
        </w:rPr>
        <w:t>.</w:t>
      </w:r>
    </w:p>
    <w:p w:rsidR="00312ACF" w:rsidRPr="00312ACF" w:rsidRDefault="00312ACF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2ACF">
        <w:rPr>
          <w:rFonts w:ascii="Times New Roman" w:hAnsi="Times New Roman"/>
          <w:bCs/>
          <w:sz w:val="24"/>
          <w:szCs w:val="24"/>
          <w:lang w:val="ru-RU"/>
        </w:rPr>
        <w:t>Инфекционные болезни</w:t>
      </w:r>
      <w:proofErr w:type="gramStart"/>
      <w:r w:rsidRPr="00312ACF">
        <w:rPr>
          <w:rFonts w:ascii="Times New Roman" w:hAnsi="Times New Roman"/>
          <w:bCs/>
          <w:sz w:val="24"/>
          <w:szCs w:val="24"/>
          <w:lang w:val="ru-RU"/>
        </w:rPr>
        <w:t>.</w:t>
      </w:r>
      <w:proofErr w:type="gramEnd"/>
      <w:r w:rsidRPr="00312AC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Pr="00312ACF">
        <w:rPr>
          <w:rFonts w:ascii="Times New Roman" w:hAnsi="Times New Roman"/>
          <w:bCs/>
          <w:sz w:val="24"/>
          <w:szCs w:val="24"/>
          <w:lang w:val="ru-RU"/>
        </w:rPr>
        <w:t>р</w:t>
      </w:r>
      <w:proofErr w:type="gramEnd"/>
      <w:r w:rsidRPr="00312ACF">
        <w:rPr>
          <w:rFonts w:ascii="Times New Roman" w:hAnsi="Times New Roman"/>
          <w:bCs/>
          <w:sz w:val="24"/>
          <w:szCs w:val="24"/>
          <w:lang w:val="ru-RU"/>
        </w:rPr>
        <w:t>уководство к практическим занятиям.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Алексеева Е.А., Антонова Т.В., Ахмедов Д.Р., Баранова И.П., Барановская В.Б., </w:t>
      </w:r>
      <w:proofErr w:type="spellStart"/>
      <w:r w:rsidRPr="00312ACF">
        <w:rPr>
          <w:rFonts w:ascii="Times New Roman" w:hAnsi="Times New Roman"/>
          <w:iCs/>
          <w:sz w:val="24"/>
          <w:szCs w:val="24"/>
          <w:lang w:val="ru-RU"/>
        </w:rPr>
        <w:t>Бельтикова</w:t>
      </w:r>
      <w:proofErr w:type="spell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А.А., </w:t>
      </w:r>
      <w:proofErr w:type="spellStart"/>
      <w:r w:rsidRPr="00312ACF">
        <w:rPr>
          <w:rFonts w:ascii="Times New Roman" w:hAnsi="Times New Roman"/>
          <w:iCs/>
          <w:sz w:val="24"/>
          <w:szCs w:val="24"/>
          <w:lang w:val="ru-RU"/>
        </w:rPr>
        <w:t>Билюкина</w:t>
      </w:r>
      <w:proofErr w:type="spell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И.Ф., </w:t>
      </w:r>
      <w:proofErr w:type="spellStart"/>
      <w:r w:rsidRPr="00312ACF">
        <w:rPr>
          <w:rFonts w:ascii="Times New Roman" w:hAnsi="Times New Roman"/>
          <w:iCs/>
          <w:sz w:val="24"/>
          <w:szCs w:val="24"/>
          <w:lang w:val="ru-RU"/>
        </w:rPr>
        <w:t>Бурганова</w:t>
      </w:r>
      <w:proofErr w:type="spell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А.Н., </w:t>
      </w:r>
      <w:proofErr w:type="spellStart"/>
      <w:r w:rsidRPr="00312ACF">
        <w:rPr>
          <w:rFonts w:ascii="Times New Roman" w:hAnsi="Times New Roman"/>
          <w:iCs/>
          <w:sz w:val="24"/>
          <w:szCs w:val="24"/>
          <w:lang w:val="ru-RU"/>
        </w:rPr>
        <w:t>Бурданова</w:t>
      </w:r>
      <w:proofErr w:type="spell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Т.М., </w:t>
      </w:r>
      <w:proofErr w:type="spellStart"/>
      <w:r w:rsidRPr="00312ACF">
        <w:rPr>
          <w:rFonts w:ascii="Times New Roman" w:hAnsi="Times New Roman"/>
          <w:iCs/>
          <w:sz w:val="24"/>
          <w:szCs w:val="24"/>
          <w:lang w:val="ru-RU"/>
        </w:rPr>
        <w:t>Валишин</w:t>
      </w:r>
      <w:proofErr w:type="spell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Д.А., Василькова В.В., Вознесенский С.Л., </w:t>
      </w:r>
      <w:proofErr w:type="spellStart"/>
      <w:r w:rsidRPr="00312ACF">
        <w:rPr>
          <w:rFonts w:ascii="Times New Roman" w:hAnsi="Times New Roman"/>
          <w:iCs/>
          <w:sz w:val="24"/>
          <w:szCs w:val="24"/>
          <w:lang w:val="ru-RU"/>
        </w:rPr>
        <w:t>Волчкова</w:t>
      </w:r>
      <w:proofErr w:type="spell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Е.В., Гаджиева Л.А., </w:t>
      </w:r>
      <w:proofErr w:type="spellStart"/>
      <w:r w:rsidRPr="00312ACF">
        <w:rPr>
          <w:rFonts w:ascii="Times New Roman" w:hAnsi="Times New Roman"/>
          <w:iCs/>
          <w:sz w:val="24"/>
          <w:szCs w:val="24"/>
          <w:lang w:val="ru-RU"/>
        </w:rPr>
        <w:t>Галимзянов</w:t>
      </w:r>
      <w:proofErr w:type="spell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Х.М., Герасимов С.Г., </w:t>
      </w:r>
      <w:proofErr w:type="spellStart"/>
      <w:r w:rsidRPr="00312ACF">
        <w:rPr>
          <w:rFonts w:ascii="Times New Roman" w:hAnsi="Times New Roman"/>
          <w:iCs/>
          <w:sz w:val="24"/>
          <w:szCs w:val="24"/>
          <w:lang w:val="ru-RU"/>
        </w:rPr>
        <w:t>Горобченко</w:t>
      </w:r>
      <w:proofErr w:type="spell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А.Н., </w:t>
      </w:r>
      <w:proofErr w:type="spellStart"/>
      <w:r w:rsidRPr="00312ACF">
        <w:rPr>
          <w:rFonts w:ascii="Times New Roman" w:hAnsi="Times New Roman"/>
          <w:iCs/>
          <w:sz w:val="24"/>
          <w:szCs w:val="24"/>
          <w:lang w:val="ru-RU"/>
        </w:rPr>
        <w:t>Джанмурзаева</w:t>
      </w:r>
      <w:proofErr w:type="spell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А.М., Дроздова Т.Г., Карнаухова Е.Ю.</w:t>
      </w:r>
      <w:proofErr w:type="gramEnd"/>
      <w:r w:rsidRPr="00312ACF">
        <w:rPr>
          <w:rFonts w:ascii="Times New Roman" w:hAnsi="Times New Roman"/>
          <w:iCs/>
          <w:sz w:val="24"/>
          <w:szCs w:val="24"/>
          <w:lang w:val="ru-RU"/>
        </w:rPr>
        <w:t xml:space="preserve"> и др.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ACF">
        <w:rPr>
          <w:rFonts w:ascii="Times New Roman" w:hAnsi="Times New Roman"/>
          <w:sz w:val="24"/>
          <w:szCs w:val="24"/>
          <w:lang w:val="ru-RU"/>
        </w:rPr>
        <w:t xml:space="preserve">Учебно-методическое пособие / Москва, 2020. </w:t>
      </w:r>
    </w:p>
    <w:p w:rsidR="00312ACF" w:rsidRPr="00312ACF" w:rsidRDefault="00312ACF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proofErr w:type="gramStart"/>
      <w:r w:rsidRPr="00312ACF">
        <w:rPr>
          <w:rFonts w:ascii="Times New Roman" w:hAnsi="Times New Roman"/>
          <w:bCs/>
          <w:sz w:val="24"/>
          <w:szCs w:val="24"/>
          <w:lang w:val="ru-RU"/>
        </w:rPr>
        <w:t>Сестринское дело при</w:t>
      </w:r>
      <w:r w:rsidRPr="00312ACF">
        <w:rPr>
          <w:rFonts w:ascii="Times New Roman" w:hAnsi="Times New Roman"/>
          <w:sz w:val="24"/>
          <w:szCs w:val="24"/>
          <w:lang w:val="ru-RU"/>
        </w:rPr>
        <w:t xml:space="preserve"> инфекционных болезнях с курсом ВИЧ-инфекции и эпидемиологии: учебник для медицинских училищ и колледжей: [по специальности 34.02.01 (060109.51) "Сестринское дело" по ПМ.02, МДК.02.01, МДК.02.02 / Т. В. Антонова [и др.].</w:t>
      </w:r>
      <w:proofErr w:type="gramEnd"/>
      <w:r w:rsidRPr="00312ACF">
        <w:rPr>
          <w:rFonts w:ascii="Times New Roman" w:hAnsi="Times New Roman"/>
          <w:sz w:val="24"/>
          <w:szCs w:val="24"/>
          <w:lang w:val="ru-RU"/>
        </w:rPr>
        <w:t xml:space="preserve"> - Москва</w:t>
      </w:r>
      <w:proofErr w:type="gramStart"/>
      <w:r w:rsidRPr="00312ACF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12A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ACF">
        <w:rPr>
          <w:rFonts w:ascii="Times New Roman" w:hAnsi="Times New Roman"/>
          <w:sz w:val="24"/>
          <w:szCs w:val="24"/>
          <w:lang w:val="ru-RU"/>
        </w:rPr>
        <w:t>ГЭОТАР-Медиа</w:t>
      </w:r>
      <w:proofErr w:type="spellEnd"/>
      <w:r w:rsidRPr="00312ACF">
        <w:rPr>
          <w:rFonts w:ascii="Times New Roman" w:hAnsi="Times New Roman"/>
          <w:sz w:val="24"/>
          <w:szCs w:val="24"/>
          <w:lang w:val="ru-RU"/>
        </w:rPr>
        <w:t xml:space="preserve">, 2020. – 411 </w:t>
      </w:r>
      <w:r w:rsidRPr="00312ACF">
        <w:rPr>
          <w:rFonts w:ascii="Times New Roman" w:hAnsi="Times New Roman"/>
          <w:sz w:val="24"/>
          <w:szCs w:val="24"/>
          <w:lang w:val="en-US"/>
        </w:rPr>
        <w:t>c</w:t>
      </w:r>
      <w:r w:rsidRPr="00312AC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E2DC1" w:rsidRPr="008E2DC1" w:rsidRDefault="00312ACF" w:rsidP="008E2D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2ACF">
        <w:rPr>
          <w:rFonts w:ascii="Times New Roman" w:hAnsi="Times New Roman"/>
          <w:bCs/>
          <w:sz w:val="24"/>
          <w:szCs w:val="24"/>
          <w:lang w:val="ru-RU"/>
        </w:rPr>
        <w:t>Сестринская помощь при</w:t>
      </w:r>
      <w:r w:rsidRPr="00312ACF">
        <w:rPr>
          <w:rFonts w:ascii="Times New Roman" w:hAnsi="Times New Roman"/>
          <w:sz w:val="24"/>
          <w:szCs w:val="24"/>
          <w:lang w:val="ru-RU"/>
        </w:rPr>
        <w:t xml:space="preserve"> инфекционных заболеваниях: [учебное пособие] / Д. А. Лиознов, Т. В. Антонова, М. М. Антонов [и др.]. - Москва</w:t>
      </w:r>
      <w:proofErr w:type="gramStart"/>
      <w:r w:rsidRPr="00312ACF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12A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ACF">
        <w:rPr>
          <w:rFonts w:ascii="Times New Roman" w:hAnsi="Times New Roman"/>
          <w:sz w:val="24"/>
          <w:szCs w:val="24"/>
          <w:lang w:val="ru-RU"/>
        </w:rPr>
        <w:t>ГЭОТАР-Медиа</w:t>
      </w:r>
      <w:proofErr w:type="spellEnd"/>
      <w:r w:rsidRPr="00312ACF">
        <w:rPr>
          <w:rFonts w:ascii="Times New Roman" w:hAnsi="Times New Roman"/>
          <w:sz w:val="24"/>
          <w:szCs w:val="24"/>
          <w:lang w:val="ru-RU"/>
        </w:rPr>
        <w:t>, 2020. - 457 с.</w:t>
      </w:r>
    </w:p>
    <w:p w:rsidR="008E2DC1" w:rsidRPr="008E2DC1" w:rsidRDefault="008E2DC1" w:rsidP="008E2D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8E2DC1">
        <w:rPr>
          <w:rFonts w:ascii="Times New Roman" w:hAnsi="Times New Roman"/>
          <w:sz w:val="24"/>
          <w:szCs w:val="24"/>
          <w:lang w:val="ru-RU"/>
        </w:rPr>
        <w:t xml:space="preserve">Лиознов. Д.А., Антонова Т.В., </w:t>
      </w:r>
      <w:proofErr w:type="spellStart"/>
      <w:r w:rsidRPr="008E2DC1">
        <w:rPr>
          <w:rFonts w:ascii="Times New Roman" w:hAnsi="Times New Roman"/>
          <w:sz w:val="24"/>
          <w:szCs w:val="24"/>
          <w:lang w:val="ru-RU"/>
        </w:rPr>
        <w:t>Сабадаш</w:t>
      </w:r>
      <w:proofErr w:type="spellEnd"/>
      <w:r w:rsidRPr="008E2DC1">
        <w:rPr>
          <w:rFonts w:ascii="Times New Roman" w:hAnsi="Times New Roman"/>
          <w:sz w:val="24"/>
          <w:szCs w:val="24"/>
          <w:lang w:val="ru-RU"/>
        </w:rPr>
        <w:t xml:space="preserve"> Н.В. Брюшной тиф и </w:t>
      </w:r>
      <w:proofErr w:type="spellStart"/>
      <w:r w:rsidRPr="008E2DC1">
        <w:rPr>
          <w:rFonts w:ascii="Times New Roman" w:hAnsi="Times New Roman"/>
          <w:sz w:val="24"/>
          <w:szCs w:val="24"/>
          <w:lang w:val="ru-RU"/>
        </w:rPr>
        <w:t>тифопаразитифозные</w:t>
      </w:r>
      <w:proofErr w:type="spellEnd"/>
      <w:r w:rsidRPr="008E2DC1">
        <w:rPr>
          <w:rFonts w:ascii="Times New Roman" w:hAnsi="Times New Roman"/>
          <w:sz w:val="24"/>
          <w:szCs w:val="24"/>
          <w:lang w:val="ru-RU"/>
        </w:rPr>
        <w:t xml:space="preserve"> заболевания// Инфекционные болезни. Руководство к практическим занятиям: учебно-методическое пособие. - М: ГЭОТАР, 2020. - С.117-142.</w:t>
      </w:r>
    </w:p>
    <w:p w:rsidR="008E2DC1" w:rsidRPr="008E2DC1" w:rsidRDefault="008E2DC1" w:rsidP="008E2D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8E2DC1">
        <w:rPr>
          <w:rFonts w:ascii="Times New Roman" w:hAnsi="Times New Roman"/>
          <w:sz w:val="24"/>
          <w:szCs w:val="24"/>
          <w:lang w:val="ru-RU"/>
        </w:rPr>
        <w:t xml:space="preserve">Лиознов Д.А., Барановская В.Б., Алексеева Е.А. Сыпной тиф и болезнь </w:t>
      </w:r>
      <w:proofErr w:type="spellStart"/>
      <w:r w:rsidRPr="008E2DC1">
        <w:rPr>
          <w:rFonts w:ascii="Times New Roman" w:hAnsi="Times New Roman"/>
          <w:sz w:val="24"/>
          <w:szCs w:val="24"/>
          <w:lang w:val="ru-RU"/>
        </w:rPr>
        <w:t>Брилла-Цинссера</w:t>
      </w:r>
      <w:proofErr w:type="spellEnd"/>
      <w:r w:rsidRPr="008E2DC1">
        <w:rPr>
          <w:rFonts w:ascii="Times New Roman" w:hAnsi="Times New Roman"/>
          <w:sz w:val="24"/>
          <w:szCs w:val="24"/>
          <w:lang w:val="ru-RU"/>
        </w:rPr>
        <w:t>// Инфекционные болезни. Руководство к практическим занятиям: учебно-методическое пособие. - М: ГЭОТАР, 2020. - С. 575-607.</w:t>
      </w:r>
    </w:p>
    <w:p w:rsidR="008E2DC1" w:rsidRPr="008E2DC1" w:rsidRDefault="00312ACF" w:rsidP="008E2D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Лиознов Д.А., Карнаухова Е.Ю., Романова М.С.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Шигеллез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, амебиаз // Глава в кн.: Инфекционные болезни. Руко</w:t>
      </w:r>
      <w:r w:rsidR="008E2DC1">
        <w:rPr>
          <w:rFonts w:ascii="Times New Roman" w:eastAsia="Times New Roman" w:hAnsi="Times New Roman"/>
          <w:sz w:val="24"/>
          <w:szCs w:val="24"/>
          <w:lang w:val="ru-RU" w:eastAsia="ar-SA"/>
        </w:rPr>
        <w:t>водство к практическим занятиям</w:t>
      </w:r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: учебно-методическое пособие / под ред. Н. Д.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Ющука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, Е. В.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Волчковой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, Ю. В. Мартынова. - Москва</w:t>
      </w:r>
      <w:proofErr w:type="gramStart"/>
      <w:r w:rsid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:</w:t>
      </w:r>
      <w:proofErr w:type="gramEnd"/>
      <w:r w:rsid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="008E2DC1">
        <w:rPr>
          <w:rFonts w:ascii="Times New Roman" w:eastAsia="Times New Roman" w:hAnsi="Times New Roman"/>
          <w:sz w:val="24"/>
          <w:szCs w:val="24"/>
          <w:lang w:val="ru-RU" w:eastAsia="ar-SA"/>
        </w:rPr>
        <w:t>ГЭОТАР-Медиа</w:t>
      </w:r>
      <w:proofErr w:type="spellEnd"/>
      <w:r w:rsidR="008E2DC1">
        <w:rPr>
          <w:rFonts w:ascii="Times New Roman" w:eastAsia="Times New Roman" w:hAnsi="Times New Roman"/>
          <w:sz w:val="24"/>
          <w:szCs w:val="24"/>
          <w:lang w:val="ru-RU" w:eastAsia="ar-SA"/>
        </w:rPr>
        <w:t>, 2020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. - 720 с.</w:t>
      </w:r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: ил. – С. 86-116.</w:t>
      </w:r>
    </w:p>
    <w:p w:rsidR="008E2DC1" w:rsidRPr="008E2DC1" w:rsidRDefault="008E2DC1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</w:pPr>
      <w:r w:rsidRPr="008E2DC1">
        <w:rPr>
          <w:rFonts w:ascii="Times New Roman" w:hAnsi="Times New Roman"/>
          <w:sz w:val="24"/>
          <w:szCs w:val="24"/>
          <w:u w:val="single"/>
          <w:lang w:val="ru-RU"/>
        </w:rPr>
        <w:t xml:space="preserve">Иванова Р.А, Лиознов Д.А., </w:t>
      </w:r>
      <w:proofErr w:type="spellStart"/>
      <w:r w:rsidRPr="008E2DC1">
        <w:rPr>
          <w:rFonts w:ascii="Times New Roman" w:hAnsi="Times New Roman"/>
          <w:sz w:val="24"/>
          <w:szCs w:val="24"/>
          <w:u w:val="single"/>
          <w:lang w:val="ru-RU"/>
        </w:rPr>
        <w:t>Сабадаш</w:t>
      </w:r>
      <w:proofErr w:type="spellEnd"/>
      <w:r w:rsidRPr="008E2DC1">
        <w:rPr>
          <w:rFonts w:ascii="Times New Roman" w:hAnsi="Times New Roman"/>
          <w:sz w:val="24"/>
          <w:szCs w:val="24"/>
          <w:u w:val="single"/>
          <w:lang w:val="ru-RU"/>
        </w:rPr>
        <w:t xml:space="preserve"> Н.В</w:t>
      </w:r>
      <w:r w:rsidRPr="008E2DC1">
        <w:rPr>
          <w:rFonts w:ascii="Times New Roman" w:hAnsi="Times New Roman"/>
          <w:sz w:val="24"/>
          <w:szCs w:val="24"/>
          <w:lang w:val="ru-RU"/>
        </w:rPr>
        <w:t xml:space="preserve">., Тимченко В.Н. Инфекционные заболевания, протекающие с  синдромом кашля у детей. Пособие для 5 и 6 курсов педиатрического и лечебного факультетов. - СПб.: РИЦ </w:t>
      </w:r>
      <w:proofErr w:type="spellStart"/>
      <w:r w:rsidRPr="008E2DC1">
        <w:rPr>
          <w:rFonts w:ascii="Times New Roman" w:hAnsi="Times New Roman"/>
          <w:sz w:val="24"/>
          <w:szCs w:val="24"/>
          <w:lang w:val="ru-RU"/>
        </w:rPr>
        <w:t>ПСПбГМУ</w:t>
      </w:r>
      <w:proofErr w:type="spellEnd"/>
      <w:r w:rsidRPr="008E2DC1">
        <w:rPr>
          <w:rFonts w:ascii="Times New Roman" w:hAnsi="Times New Roman"/>
          <w:sz w:val="24"/>
          <w:szCs w:val="24"/>
          <w:lang w:val="ru-RU"/>
        </w:rPr>
        <w:t xml:space="preserve">, 2020. - 54 </w:t>
      </w:r>
      <w:proofErr w:type="gramStart"/>
      <w:r w:rsidRPr="008E2DC1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8E2DC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12ACF" w:rsidRPr="00312ACF" w:rsidRDefault="00312ACF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>Лиознов Д.А., Карнаухова Е.Ю. Синдром диареи инфекционного генеза.  // Глава в кн.: Скорая медицинская помощь</w:t>
      </w:r>
      <w:proofErr w:type="gramStart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:</w:t>
      </w:r>
      <w:proofErr w:type="gramEnd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национальное руководство / под ред. С. Ф. </w:t>
      </w:r>
      <w:proofErr w:type="spellStart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>Багненко</w:t>
      </w:r>
      <w:proofErr w:type="spellEnd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, М. Ш. </w:t>
      </w:r>
      <w:proofErr w:type="spellStart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>Хубутия</w:t>
      </w:r>
      <w:proofErr w:type="spellEnd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, А. Г. Мирошниченко, И. П. </w:t>
      </w:r>
      <w:proofErr w:type="spellStart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>Миннуллина</w:t>
      </w:r>
      <w:proofErr w:type="spellEnd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>. - Москва</w:t>
      </w:r>
      <w:proofErr w:type="gramStart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:</w:t>
      </w:r>
      <w:proofErr w:type="gramEnd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>ГЭОТАР-Медиа</w:t>
      </w:r>
      <w:proofErr w:type="spellEnd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, 2021. - 888 </w:t>
      </w:r>
      <w:proofErr w:type="gramStart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>с</w:t>
      </w:r>
      <w:proofErr w:type="gramEnd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>. (</w:t>
      </w:r>
      <w:proofErr w:type="gramStart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>Серия</w:t>
      </w:r>
      <w:proofErr w:type="gramEnd"/>
      <w:r w:rsidRPr="008E2DC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"Национальные руководства"</w:t>
      </w:r>
      <w:r w:rsidRPr="008E2DC1"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  <w:t>)</w:t>
      </w:r>
    </w:p>
    <w:p w:rsidR="00312ACF" w:rsidRPr="00312ACF" w:rsidRDefault="00312ACF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Корь. Краснуха. Дифференциальная диагностика</w:t>
      </w:r>
      <w:proofErr w:type="gram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.[</w:t>
      </w:r>
      <w:proofErr w:type="gram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Текст] : пособие для студентов 5 и 6 курсов педиатр. и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лечеб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. факультетов / Д. А. Лиознов, Е.Л.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Ситкина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, Р. А. Иванова,  Е.Ю. Карнаухова; Первый Санкт-Петербург.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гос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. мед. ун-т им. акад. И. П. Павлова, каф.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инфекц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. болезней и эпидемиологии. - СПб. : РИЦ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ПСПбГМУ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, 2021. - 32 </w:t>
      </w:r>
      <w:proofErr w:type="gram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с</w:t>
      </w:r>
      <w:proofErr w:type="gram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.</w:t>
      </w:r>
    </w:p>
    <w:p w:rsidR="00312ACF" w:rsidRPr="00312ACF" w:rsidRDefault="00312ACF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Лиознов Д.А., Карнаухова Е.Ю. Клинические рекомендации (протокол) по оказанию скорой медицинской помощи при синдроме диареи инфекционного генеза. // </w:t>
      </w:r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lastRenderedPageBreak/>
        <w:t xml:space="preserve">Глава в кн.: Скорая медицинская помощь. Клинические рекомендации / под ред. С. Ф.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Багненко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. - Москва</w:t>
      </w:r>
      <w:proofErr w:type="gram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:</w:t>
      </w:r>
      <w:proofErr w:type="gram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ГЭОТАР-Медиа</w:t>
      </w:r>
      <w:proofErr w:type="spellEnd"/>
      <w:r w:rsidRPr="00312ACF">
        <w:rPr>
          <w:rFonts w:ascii="Times New Roman" w:eastAsia="Times New Roman" w:hAnsi="Times New Roman"/>
          <w:sz w:val="24"/>
          <w:szCs w:val="24"/>
          <w:lang w:val="ru-RU" w:eastAsia="ar-SA"/>
        </w:rPr>
        <w:t>, 2023. - 896 с.</w:t>
      </w:r>
    </w:p>
    <w:p w:rsidR="00312ACF" w:rsidRPr="00312ACF" w:rsidRDefault="00312ACF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2ACF">
        <w:rPr>
          <w:rFonts w:ascii="Times New Roman" w:hAnsi="Times New Roman"/>
          <w:sz w:val="24"/>
          <w:szCs w:val="24"/>
          <w:lang w:val="ru-RU"/>
        </w:rPr>
        <w:t xml:space="preserve">Сестринская  помощь при инфекционных заболеваниях. Лиознов Д.А., Антонова Т.В., Антонов М.М., Барановская В.Б., </w:t>
      </w:r>
      <w:proofErr w:type="spellStart"/>
      <w:r w:rsidRPr="00312ACF">
        <w:rPr>
          <w:rFonts w:ascii="Times New Roman" w:hAnsi="Times New Roman"/>
          <w:sz w:val="24"/>
          <w:szCs w:val="24"/>
          <w:lang w:val="ru-RU"/>
        </w:rPr>
        <w:t>Полюкова</w:t>
      </w:r>
      <w:proofErr w:type="spellEnd"/>
      <w:r w:rsidRPr="00312ACF">
        <w:rPr>
          <w:rFonts w:ascii="Times New Roman" w:hAnsi="Times New Roman"/>
          <w:sz w:val="24"/>
          <w:szCs w:val="24"/>
          <w:lang w:val="ru-RU"/>
        </w:rPr>
        <w:t xml:space="preserve"> М.В. Учебное пособие для медицинских училищ и колледжей.</w:t>
      </w:r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 xml:space="preserve"> – Москва: </w:t>
      </w:r>
      <w:proofErr w:type="spellStart"/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>ГЭОТАР-Медиа</w:t>
      </w:r>
      <w:proofErr w:type="spellEnd"/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>, 2023. – 441 с.</w:t>
      </w:r>
    </w:p>
    <w:p w:rsidR="00312ACF" w:rsidRPr="00312ACF" w:rsidRDefault="00312ACF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 xml:space="preserve">Клиническая </w:t>
      </w:r>
      <w:proofErr w:type="spellStart"/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>дерматовенерология</w:t>
      </w:r>
      <w:proofErr w:type="spellEnd"/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 xml:space="preserve">. Т.2 Пятнистые и </w:t>
      </w:r>
      <w:proofErr w:type="spellStart"/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>уртиркарные</w:t>
      </w:r>
      <w:proofErr w:type="spellEnd"/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 xml:space="preserve"> дерматозы. </w:t>
      </w:r>
      <w:proofErr w:type="spellStart"/>
      <w:r w:rsidRPr="00312ACF">
        <w:rPr>
          <w:rFonts w:ascii="Times New Roman" w:hAnsi="Times New Roman"/>
          <w:color w:val="212529"/>
          <w:sz w:val="24"/>
          <w:szCs w:val="24"/>
        </w:rPr>
        <w:t>Под</w:t>
      </w:r>
      <w:proofErr w:type="spellEnd"/>
      <w:r w:rsidRPr="00312ACF">
        <w:rPr>
          <w:rFonts w:ascii="Times New Roman" w:hAnsi="Times New Roman"/>
          <w:color w:val="212529"/>
          <w:sz w:val="24"/>
          <w:szCs w:val="24"/>
        </w:rPr>
        <w:t xml:space="preserve"> </w:t>
      </w:r>
      <w:proofErr w:type="spellStart"/>
      <w:r w:rsidRPr="00312ACF">
        <w:rPr>
          <w:rFonts w:ascii="Times New Roman" w:hAnsi="Times New Roman"/>
          <w:color w:val="212529"/>
          <w:sz w:val="24"/>
          <w:szCs w:val="24"/>
        </w:rPr>
        <w:t>ред</w:t>
      </w:r>
      <w:proofErr w:type="spellEnd"/>
      <w:r w:rsidRPr="00312ACF">
        <w:rPr>
          <w:rFonts w:ascii="Times New Roman" w:hAnsi="Times New Roman"/>
          <w:color w:val="212529"/>
          <w:sz w:val="24"/>
          <w:szCs w:val="24"/>
        </w:rPr>
        <w:t xml:space="preserve">. Е.В. </w:t>
      </w:r>
      <w:proofErr w:type="spellStart"/>
      <w:r w:rsidRPr="00312ACF">
        <w:rPr>
          <w:rFonts w:ascii="Times New Roman" w:hAnsi="Times New Roman"/>
          <w:color w:val="212529"/>
          <w:sz w:val="24"/>
          <w:szCs w:val="24"/>
        </w:rPr>
        <w:t>Соколовского</w:t>
      </w:r>
      <w:proofErr w:type="spellEnd"/>
      <w:r w:rsidRPr="00312ACF">
        <w:rPr>
          <w:rFonts w:ascii="Times New Roman" w:hAnsi="Times New Roman"/>
          <w:color w:val="212529"/>
          <w:sz w:val="24"/>
          <w:szCs w:val="24"/>
        </w:rPr>
        <w:t xml:space="preserve">. – </w:t>
      </w:r>
      <w:proofErr w:type="spellStart"/>
      <w:r w:rsidRPr="00312ACF">
        <w:rPr>
          <w:rFonts w:ascii="Times New Roman" w:hAnsi="Times New Roman"/>
          <w:color w:val="212529"/>
          <w:sz w:val="24"/>
          <w:szCs w:val="24"/>
        </w:rPr>
        <w:t>СПб</w:t>
      </w:r>
      <w:proofErr w:type="spellEnd"/>
      <w:r w:rsidRPr="00312ACF">
        <w:rPr>
          <w:rFonts w:ascii="Times New Roman" w:hAnsi="Times New Roman"/>
          <w:color w:val="212529"/>
          <w:sz w:val="24"/>
          <w:szCs w:val="24"/>
        </w:rPr>
        <w:t xml:space="preserve">, </w:t>
      </w:r>
      <w:proofErr w:type="spellStart"/>
      <w:r w:rsidRPr="00312ACF">
        <w:rPr>
          <w:rFonts w:ascii="Times New Roman" w:hAnsi="Times New Roman"/>
          <w:color w:val="212529"/>
          <w:sz w:val="24"/>
          <w:szCs w:val="24"/>
        </w:rPr>
        <w:t>СпецЛит</w:t>
      </w:r>
      <w:proofErr w:type="spellEnd"/>
      <w:r w:rsidRPr="00312ACF">
        <w:rPr>
          <w:rFonts w:ascii="Times New Roman" w:hAnsi="Times New Roman"/>
          <w:color w:val="212529"/>
          <w:sz w:val="24"/>
          <w:szCs w:val="24"/>
        </w:rPr>
        <w:t>, 2023. – 4</w:t>
      </w:r>
      <w:r w:rsidRPr="00312ACF">
        <w:rPr>
          <w:rFonts w:ascii="Times New Roman" w:hAnsi="Times New Roman"/>
          <w:color w:val="212529"/>
          <w:sz w:val="24"/>
          <w:szCs w:val="24"/>
          <w:lang w:val="en-US"/>
        </w:rPr>
        <w:t xml:space="preserve">64 </w:t>
      </w:r>
      <w:r w:rsidRPr="00312ACF">
        <w:rPr>
          <w:rFonts w:ascii="Times New Roman" w:hAnsi="Times New Roman"/>
          <w:color w:val="212529"/>
          <w:sz w:val="24"/>
          <w:szCs w:val="24"/>
        </w:rPr>
        <w:t>с.</w:t>
      </w:r>
    </w:p>
    <w:p w:rsidR="00312ACF" w:rsidRPr="00312ACF" w:rsidRDefault="00312ACF" w:rsidP="00312A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 xml:space="preserve">Инфекционные заболевания и беременность: учебник / Д.А. Лиознов, Т.В. Антонова, В.Б. Барановская и др. – Москва: </w:t>
      </w:r>
      <w:proofErr w:type="spellStart"/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>ГЭОТАР-Медиа</w:t>
      </w:r>
      <w:proofErr w:type="spellEnd"/>
      <w:r w:rsidRPr="00312ACF">
        <w:rPr>
          <w:rFonts w:ascii="Times New Roman" w:hAnsi="Times New Roman"/>
          <w:color w:val="212529"/>
          <w:sz w:val="24"/>
          <w:szCs w:val="24"/>
          <w:lang w:val="ru-RU"/>
        </w:rPr>
        <w:t>, 2024. – 448 с.</w:t>
      </w:r>
    </w:p>
    <w:p w:rsidR="00312ACF" w:rsidRPr="00312ACF" w:rsidRDefault="00312ACF" w:rsidP="008E2DC1">
      <w:pPr>
        <w:pStyle w:val="a3"/>
        <w:spacing w:after="0" w:line="240" w:lineRule="auto"/>
        <w:ind w:left="284"/>
        <w:jc w:val="both"/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</w:pPr>
    </w:p>
    <w:sectPr w:rsidR="00312ACF" w:rsidRPr="00312ACF" w:rsidSect="00C6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F14"/>
    <w:multiLevelType w:val="hybridMultilevel"/>
    <w:tmpl w:val="16FE6818"/>
    <w:lvl w:ilvl="0" w:tplc="A9DE13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6A81"/>
    <w:multiLevelType w:val="hybridMultilevel"/>
    <w:tmpl w:val="16FE6818"/>
    <w:lvl w:ilvl="0" w:tplc="A9DE13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37E"/>
    <w:multiLevelType w:val="hybridMultilevel"/>
    <w:tmpl w:val="D7440A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">
    <w:nsid w:val="36213FFA"/>
    <w:multiLevelType w:val="hybridMultilevel"/>
    <w:tmpl w:val="AE72B660"/>
    <w:lvl w:ilvl="0" w:tplc="1FC64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71AAF"/>
    <w:multiLevelType w:val="hybridMultilevel"/>
    <w:tmpl w:val="5C34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6173"/>
    <w:multiLevelType w:val="hybridMultilevel"/>
    <w:tmpl w:val="9244DB86"/>
    <w:lvl w:ilvl="0" w:tplc="447EE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D2BC8"/>
    <w:multiLevelType w:val="hybridMultilevel"/>
    <w:tmpl w:val="A8CC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C3B4B"/>
    <w:multiLevelType w:val="hybridMultilevel"/>
    <w:tmpl w:val="16FE6818"/>
    <w:lvl w:ilvl="0" w:tplc="A9DE13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C49"/>
    <w:rsid w:val="001F4638"/>
    <w:rsid w:val="00310927"/>
    <w:rsid w:val="00312ACF"/>
    <w:rsid w:val="00353C49"/>
    <w:rsid w:val="004A4918"/>
    <w:rsid w:val="006E71D9"/>
    <w:rsid w:val="006F392E"/>
    <w:rsid w:val="008445D0"/>
    <w:rsid w:val="008E2DC1"/>
    <w:rsid w:val="00982747"/>
    <w:rsid w:val="00C64A5C"/>
    <w:rsid w:val="00D31D5F"/>
    <w:rsid w:val="00EE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paragraph" w:styleId="a4">
    <w:name w:val="Body Text"/>
    <w:basedOn w:val="a"/>
    <w:link w:val="a5"/>
    <w:uiPriority w:val="99"/>
    <w:unhideWhenUsed/>
    <w:rsid w:val="00353C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53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144">
    <w:name w:val="Font Style144"/>
    <w:rsid w:val="00353C49"/>
    <w:rPr>
      <w:rFonts w:ascii="Times New Roman" w:hAnsi="Times New Roman"/>
      <w:sz w:val="20"/>
    </w:rPr>
  </w:style>
  <w:style w:type="paragraph" w:customStyle="1" w:styleId="p2">
    <w:name w:val="p2"/>
    <w:basedOn w:val="a"/>
    <w:rsid w:val="00353C4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Hyperlink"/>
    <w:basedOn w:val="a0"/>
    <w:uiPriority w:val="99"/>
    <w:rsid w:val="004A4918"/>
    <w:rPr>
      <w:rFonts w:cs="Times New Roman"/>
      <w:color w:val="000000"/>
      <w:u w:val="single"/>
    </w:rPr>
  </w:style>
  <w:style w:type="paragraph" w:customStyle="1" w:styleId="desc">
    <w:name w:val="desc"/>
    <w:basedOn w:val="a"/>
    <w:rsid w:val="004A491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">
    <w:name w:val="p1"/>
    <w:basedOn w:val="a"/>
    <w:rsid w:val="004A491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1">
    <w:name w:val="s1"/>
    <w:rsid w:val="004A4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05D2C-D3E1-4930-BE08-DE3F9F56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gorchakovaov</dc:creator>
  <cp:keywords/>
  <dc:description/>
  <cp:lastModifiedBy>gorchakovaov</cp:lastModifiedBy>
  <cp:revision>7</cp:revision>
  <dcterms:created xsi:type="dcterms:W3CDTF">2016-10-04T07:49:00Z</dcterms:created>
  <dcterms:modified xsi:type="dcterms:W3CDTF">2024-07-11T09:09:00Z</dcterms:modified>
</cp:coreProperties>
</file>